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375" w:lineRule="atLeast"/>
        <w:jc w:val="left"/>
        <w:rPr>
          <w:rFonts w:hint="eastAsia" w:ascii="ˎ̥" w:hAnsi="ˎ̥" w:cs="宋体"/>
          <w:kern w:val="0"/>
          <w:sz w:val="30"/>
          <w:szCs w:val="30"/>
        </w:rPr>
      </w:pPr>
      <w:r>
        <w:rPr>
          <w:rFonts w:hint="eastAsia" w:ascii="ˎ̥" w:hAnsi="ˎ̥" w:cs="宋体"/>
          <w:kern w:val="0"/>
          <w:sz w:val="30"/>
          <w:szCs w:val="30"/>
        </w:rPr>
        <w:t xml:space="preserve">                            </w:t>
      </w:r>
      <w:r>
        <w:rPr>
          <w:rFonts w:ascii="ˎ̥" w:hAnsi="ˎ̥" w:cs="宋体"/>
          <w:kern w:val="0"/>
          <w:sz w:val="30"/>
          <w:szCs w:val="30"/>
        </w:rPr>
        <w:t>合同编号：</w:t>
      </w:r>
      <w:r>
        <w:rPr>
          <w:rFonts w:hint="eastAsia" w:hAnsi="ˎ̥" w:cs="宋体" w:asciiTheme="minorAscii"/>
          <w:kern w:val="0"/>
          <w:sz w:val="30"/>
          <w:szCs w:val="30"/>
        </w:rPr>
        <w:t>440600-201</w:t>
      </w:r>
      <w:r>
        <w:rPr>
          <w:rFonts w:hint="eastAsia" w:hAnsi="ˎ̥" w:cs="宋体" w:asciiTheme="minorAscii"/>
          <w:kern w:val="0"/>
          <w:sz w:val="30"/>
          <w:szCs w:val="30"/>
          <w:lang w:val="en-US" w:eastAsia="zh-CN"/>
        </w:rPr>
        <w:t>9</w:t>
      </w:r>
      <w:r>
        <w:rPr>
          <w:rFonts w:hint="eastAsia" w:hAnsi="ˎ̥" w:cs="宋体" w:asciiTheme="minorAscii"/>
          <w:kern w:val="0"/>
          <w:sz w:val="30"/>
          <w:szCs w:val="30"/>
        </w:rPr>
        <w:t>-</w:t>
      </w:r>
      <w:r>
        <w:rPr>
          <w:rFonts w:hint="eastAsia" w:hAnsi="ˎ̥" w:cs="宋体" w:asciiTheme="minorAscii"/>
          <w:kern w:val="0"/>
          <w:sz w:val="30"/>
          <w:szCs w:val="30"/>
          <w:u w:val="single"/>
          <w:lang w:val="en-US" w:eastAsia="zh-CN"/>
        </w:rPr>
        <w:t xml:space="preserve">      </w:t>
      </w:r>
      <w:r>
        <w:rPr>
          <w:rFonts w:hint="eastAsia" w:ascii="ˎ̥" w:hAnsi="ˎ̥" w:cs="宋体"/>
          <w:kern w:val="0"/>
          <w:sz w:val="30"/>
          <w:szCs w:val="30"/>
          <w:u w:val="single"/>
          <w:lang w:val="en-US" w:eastAsia="zh-CN"/>
        </w:rPr>
        <w:t xml:space="preserve">  </w:t>
      </w:r>
    </w:p>
    <w:p>
      <w:pPr>
        <w:widowControl/>
        <w:spacing w:line="375" w:lineRule="atLeast"/>
        <w:jc w:val="center"/>
        <w:rPr>
          <w:rFonts w:ascii="ˎ̥" w:hAnsi="ˎ̥" w:cs="宋体"/>
          <w:kern w:val="0"/>
          <w:sz w:val="30"/>
          <w:szCs w:val="30"/>
        </w:rPr>
      </w:pPr>
      <w:r>
        <w:rPr>
          <w:rFonts w:ascii="ˎ̥" w:hAnsi="ˎ̥" w:cs="宋体"/>
          <w:kern w:val="0"/>
          <w:sz w:val="30"/>
          <w:szCs w:val="30"/>
        </w:rPr>
        <w:t> </w:t>
      </w:r>
    </w:p>
    <w:p>
      <w:pPr>
        <w:widowControl/>
        <w:spacing w:line="375" w:lineRule="atLeast"/>
        <w:jc w:val="center"/>
        <w:rPr>
          <w:rFonts w:hint="eastAsia" w:ascii="ˎ̥" w:hAnsi="ˎ̥" w:cs="宋体"/>
          <w:kern w:val="0"/>
          <w:sz w:val="30"/>
          <w:szCs w:val="30"/>
        </w:rPr>
      </w:pPr>
      <w:r>
        <w:rPr>
          <w:rFonts w:ascii="ˎ̥" w:hAnsi="ˎ̥" w:cs="宋体"/>
          <w:kern w:val="0"/>
          <w:sz w:val="30"/>
          <w:szCs w:val="30"/>
        </w:rPr>
        <w:t>  </w:t>
      </w:r>
    </w:p>
    <w:p>
      <w:pPr>
        <w:widowControl/>
        <w:spacing w:line="375" w:lineRule="atLeast"/>
        <w:jc w:val="center"/>
        <w:rPr>
          <w:rFonts w:hint="eastAsia" w:ascii="ˎ̥" w:hAnsi="ˎ̥" w:cs="宋体"/>
          <w:kern w:val="0"/>
          <w:sz w:val="30"/>
          <w:szCs w:val="30"/>
        </w:rPr>
      </w:pPr>
      <w:r>
        <w:rPr>
          <w:rFonts w:ascii="ˎ̥" w:hAnsi="ˎ̥" w:cs="宋体"/>
          <w:kern w:val="0"/>
          <w:sz w:val="30"/>
          <w:szCs w:val="30"/>
        </w:rPr>
        <w:t> </w:t>
      </w:r>
    </w:p>
    <w:p>
      <w:pPr>
        <w:widowControl/>
        <w:spacing w:line="375" w:lineRule="atLeast"/>
        <w:jc w:val="center"/>
        <w:rPr>
          <w:rFonts w:hint="eastAsia" w:ascii="ˎ̥" w:hAnsi="ˎ̥" w:cs="宋体"/>
          <w:kern w:val="0"/>
          <w:sz w:val="30"/>
          <w:szCs w:val="30"/>
        </w:rPr>
      </w:pPr>
    </w:p>
    <w:p>
      <w:pPr>
        <w:widowControl/>
        <w:spacing w:line="375" w:lineRule="atLeast"/>
        <w:jc w:val="center"/>
        <w:rPr>
          <w:rFonts w:hint="eastAsia" w:ascii="ˎ̥" w:hAnsi="ˎ̥" w:cs="宋体"/>
          <w:b/>
          <w:bCs/>
          <w:kern w:val="0"/>
          <w:sz w:val="44"/>
          <w:szCs w:val="44"/>
        </w:rPr>
      </w:pPr>
      <w:r>
        <w:rPr>
          <w:rFonts w:hint="eastAsia" w:ascii="ˎ̥" w:hAnsi="ˎ̥" w:cs="宋体"/>
          <w:b/>
          <w:bCs/>
          <w:kern w:val="0"/>
          <w:sz w:val="44"/>
          <w:szCs w:val="44"/>
        </w:rPr>
        <w:t>佛    山    市</w:t>
      </w:r>
    </w:p>
    <w:p>
      <w:pPr>
        <w:widowControl/>
        <w:spacing w:line="375" w:lineRule="atLeast"/>
        <w:jc w:val="center"/>
        <w:rPr>
          <w:rFonts w:hint="eastAsia" w:ascii="ˎ̥" w:hAnsi="ˎ̥" w:cs="宋体"/>
          <w:b/>
          <w:kern w:val="0"/>
          <w:sz w:val="44"/>
          <w:szCs w:val="44"/>
        </w:rPr>
      </w:pPr>
    </w:p>
    <w:p>
      <w:pPr>
        <w:widowControl/>
        <w:spacing w:line="375" w:lineRule="atLeast"/>
        <w:jc w:val="center"/>
        <w:rPr>
          <w:rFonts w:ascii="ˎ̥" w:hAnsi="ˎ̥" w:cs="宋体"/>
          <w:kern w:val="0"/>
          <w:sz w:val="44"/>
          <w:szCs w:val="44"/>
        </w:rPr>
      </w:pPr>
      <w:r>
        <w:rPr>
          <w:rFonts w:ascii="ˎ̥" w:hAnsi="ˎ̥" w:cs="宋体"/>
          <w:b/>
          <w:bCs/>
          <w:kern w:val="0"/>
          <w:sz w:val="44"/>
          <w:szCs w:val="44"/>
        </w:rPr>
        <w:t>国有建设用地使用权出让合同</w:t>
      </w:r>
    </w:p>
    <w:p>
      <w:pPr>
        <w:widowControl/>
        <w:spacing w:line="375" w:lineRule="atLeast"/>
        <w:jc w:val="center"/>
        <w:rPr>
          <w:rFonts w:hint="eastAsia" w:ascii="ˎ̥" w:hAnsi="ˎ̥" w:cs="宋体"/>
          <w:b/>
          <w:bCs/>
          <w:kern w:val="0"/>
          <w:sz w:val="44"/>
          <w:szCs w:val="44"/>
        </w:rPr>
      </w:pPr>
      <w:r>
        <w:rPr>
          <w:rFonts w:hint="eastAsia" w:ascii="ˎ̥" w:hAnsi="ˎ̥" w:cs="宋体"/>
          <w:b/>
          <w:bCs/>
          <w:kern w:val="0"/>
          <w:sz w:val="44"/>
          <w:szCs w:val="44"/>
        </w:rPr>
        <w:t xml:space="preserve"> </w:t>
      </w:r>
    </w:p>
    <w:p>
      <w:pPr>
        <w:widowControl/>
        <w:spacing w:line="375" w:lineRule="atLeast"/>
        <w:jc w:val="center"/>
        <w:rPr>
          <w:rFonts w:ascii="ˎ̥" w:hAnsi="ˎ̥" w:cs="宋体"/>
          <w:kern w:val="0"/>
          <w:sz w:val="30"/>
          <w:szCs w:val="30"/>
        </w:rPr>
      </w:pPr>
      <w:r>
        <w:rPr>
          <w:rFonts w:ascii="ˎ̥" w:hAnsi="ˎ̥" w:cs="宋体"/>
          <w:kern w:val="0"/>
          <w:sz w:val="30"/>
          <w:szCs w:val="30"/>
        </w:rPr>
        <w:t> </w:t>
      </w:r>
    </w:p>
    <w:p>
      <w:pPr>
        <w:widowControl/>
        <w:spacing w:line="375" w:lineRule="atLeast"/>
        <w:jc w:val="center"/>
        <w:rPr>
          <w:rFonts w:ascii="ˎ̥" w:hAnsi="ˎ̥" w:cs="宋体"/>
          <w:kern w:val="0"/>
          <w:sz w:val="30"/>
          <w:szCs w:val="30"/>
        </w:rPr>
      </w:pPr>
      <w:r>
        <w:rPr>
          <w:rFonts w:ascii="ˎ̥" w:hAnsi="ˎ̥" w:cs="宋体"/>
          <w:kern w:val="0"/>
          <w:sz w:val="30"/>
          <w:szCs w:val="30"/>
        </w:rPr>
        <w:t> </w:t>
      </w:r>
    </w:p>
    <w:p>
      <w:pPr>
        <w:widowControl/>
        <w:spacing w:line="375" w:lineRule="atLeast"/>
        <w:jc w:val="center"/>
        <w:rPr>
          <w:rFonts w:ascii="ˎ̥" w:hAnsi="ˎ̥" w:cs="宋体"/>
          <w:kern w:val="0"/>
          <w:sz w:val="30"/>
          <w:szCs w:val="30"/>
        </w:rPr>
      </w:pPr>
      <w:r>
        <w:rPr>
          <w:rFonts w:ascii="ˎ̥" w:hAnsi="ˎ̥" w:cs="宋体"/>
          <w:kern w:val="0"/>
          <w:sz w:val="30"/>
          <w:szCs w:val="30"/>
        </w:rPr>
        <w:t> </w:t>
      </w:r>
    </w:p>
    <w:p>
      <w:pPr>
        <w:widowControl/>
        <w:spacing w:line="375" w:lineRule="atLeast"/>
        <w:jc w:val="center"/>
        <w:rPr>
          <w:rFonts w:ascii="ˎ̥" w:hAnsi="ˎ̥" w:cs="宋体"/>
          <w:kern w:val="0"/>
          <w:sz w:val="30"/>
          <w:szCs w:val="30"/>
        </w:rPr>
      </w:pPr>
      <w:r>
        <w:rPr>
          <w:rFonts w:ascii="ˎ̥" w:hAnsi="ˎ̥" w:cs="宋体"/>
          <w:kern w:val="0"/>
          <w:sz w:val="30"/>
          <w:szCs w:val="30"/>
        </w:rPr>
        <w:t> </w:t>
      </w:r>
    </w:p>
    <w:p>
      <w:pPr>
        <w:widowControl/>
        <w:spacing w:line="375" w:lineRule="atLeast"/>
        <w:jc w:val="center"/>
        <w:rPr>
          <w:rFonts w:ascii="ˎ̥" w:hAnsi="ˎ̥" w:cs="宋体"/>
          <w:kern w:val="0"/>
          <w:sz w:val="30"/>
          <w:szCs w:val="30"/>
        </w:rPr>
      </w:pPr>
      <w:r>
        <w:rPr>
          <w:rFonts w:ascii="ˎ̥" w:hAnsi="ˎ̥" w:cs="宋体"/>
          <w:kern w:val="0"/>
          <w:sz w:val="30"/>
          <w:szCs w:val="30"/>
        </w:rPr>
        <w:t> </w:t>
      </w:r>
    </w:p>
    <w:p>
      <w:pPr>
        <w:widowControl/>
        <w:spacing w:line="375" w:lineRule="atLeast"/>
        <w:jc w:val="center"/>
        <w:rPr>
          <w:rFonts w:ascii="ˎ̥" w:hAnsi="ˎ̥" w:cs="宋体"/>
          <w:kern w:val="0"/>
          <w:sz w:val="30"/>
          <w:szCs w:val="30"/>
        </w:rPr>
      </w:pPr>
      <w:r>
        <w:rPr>
          <w:rFonts w:ascii="ˎ̥" w:hAnsi="ˎ̥" w:cs="宋体"/>
          <w:kern w:val="0"/>
          <w:sz w:val="30"/>
          <w:szCs w:val="30"/>
        </w:rPr>
        <w:t> </w:t>
      </w:r>
    </w:p>
    <w:p>
      <w:pPr>
        <w:widowControl/>
        <w:spacing w:line="375" w:lineRule="atLeast"/>
        <w:jc w:val="center"/>
        <w:rPr>
          <w:rFonts w:ascii="ˎ̥" w:hAnsi="ˎ̥" w:cs="宋体"/>
          <w:kern w:val="0"/>
          <w:sz w:val="30"/>
          <w:szCs w:val="30"/>
        </w:rPr>
      </w:pPr>
      <w:r>
        <w:rPr>
          <w:rFonts w:ascii="ˎ̥" w:hAnsi="ˎ̥" w:cs="宋体"/>
          <w:kern w:val="0"/>
          <w:sz w:val="30"/>
          <w:szCs w:val="30"/>
        </w:rPr>
        <w:t>  </w:t>
      </w:r>
    </w:p>
    <w:p>
      <w:pPr>
        <w:widowControl/>
        <w:spacing w:line="375" w:lineRule="atLeast"/>
        <w:jc w:val="center"/>
        <w:rPr>
          <w:rFonts w:ascii="ˎ̥" w:hAnsi="ˎ̥" w:cs="宋体"/>
          <w:kern w:val="0"/>
          <w:sz w:val="30"/>
          <w:szCs w:val="30"/>
        </w:rPr>
      </w:pPr>
      <w:r>
        <w:rPr>
          <w:rFonts w:ascii="ˎ̥" w:hAnsi="ˎ̥" w:cs="宋体"/>
          <w:kern w:val="0"/>
          <w:sz w:val="30"/>
          <w:szCs w:val="30"/>
        </w:rPr>
        <w:t> </w:t>
      </w:r>
    </w:p>
    <w:p>
      <w:pPr>
        <w:widowControl/>
        <w:spacing w:line="375" w:lineRule="atLeast"/>
        <w:jc w:val="center"/>
        <w:rPr>
          <w:rFonts w:ascii="ˎ̥" w:hAnsi="ˎ̥" w:cs="宋体"/>
          <w:kern w:val="0"/>
          <w:sz w:val="30"/>
          <w:szCs w:val="30"/>
        </w:rPr>
      </w:pPr>
      <w:r>
        <w:rPr>
          <w:rFonts w:ascii="ˎ̥" w:hAnsi="ˎ̥" w:cs="宋体"/>
          <w:kern w:val="0"/>
          <w:sz w:val="30"/>
          <w:szCs w:val="30"/>
        </w:rPr>
        <w:t> </w:t>
      </w:r>
    </w:p>
    <w:p>
      <w:pPr>
        <w:widowControl/>
        <w:spacing w:line="375" w:lineRule="atLeast"/>
        <w:jc w:val="center"/>
        <w:rPr>
          <w:rFonts w:ascii="ˎ̥" w:hAnsi="ˎ̥" w:cs="宋体"/>
          <w:b/>
          <w:kern w:val="0"/>
          <w:sz w:val="36"/>
          <w:szCs w:val="36"/>
        </w:rPr>
      </w:pPr>
      <w:r>
        <w:rPr>
          <w:rFonts w:ascii="ˎ̥" w:hAnsi="ˎ̥" w:cs="宋体"/>
          <w:b/>
          <w:kern w:val="0"/>
          <w:sz w:val="36"/>
          <w:szCs w:val="36"/>
        </w:rPr>
        <w:t> </w:t>
      </w:r>
      <w:r>
        <w:rPr>
          <w:rFonts w:hint="eastAsia" w:ascii="ˎ̥" w:hAnsi="ˎ̥" w:cs="宋体"/>
          <w:b/>
          <w:kern w:val="0"/>
          <w:sz w:val="36"/>
          <w:szCs w:val="36"/>
        </w:rPr>
        <w:t>佛山市</w:t>
      </w:r>
      <w:r>
        <w:rPr>
          <w:rFonts w:hint="eastAsia" w:ascii="ˎ̥" w:hAnsi="ˎ̥" w:cs="宋体"/>
          <w:b/>
          <w:kern w:val="0"/>
          <w:sz w:val="36"/>
          <w:szCs w:val="36"/>
          <w:lang w:eastAsia="zh-CN"/>
        </w:rPr>
        <w:t>自然资源</w:t>
      </w:r>
      <w:r>
        <w:rPr>
          <w:rFonts w:hint="eastAsia" w:ascii="ˎ̥" w:hAnsi="ˎ̥" w:cs="宋体"/>
          <w:b/>
          <w:kern w:val="0"/>
          <w:sz w:val="36"/>
          <w:szCs w:val="36"/>
        </w:rPr>
        <w:t>局制</w:t>
      </w:r>
    </w:p>
    <w:p>
      <w:pPr>
        <w:widowControl/>
        <w:spacing w:before="100" w:beforeAutospacing="1" w:after="100" w:afterAutospacing="1" w:line="375" w:lineRule="atLeast"/>
        <w:jc w:val="left"/>
        <w:rPr>
          <w:rFonts w:hint="eastAsia" w:ascii="ˎ̥" w:hAnsi="ˎ̥" w:cs="宋体"/>
          <w:kern w:val="0"/>
          <w:sz w:val="30"/>
          <w:szCs w:val="30"/>
        </w:rPr>
      </w:pPr>
      <w:r>
        <w:rPr>
          <w:rFonts w:hint="eastAsia" w:ascii="ˎ̥" w:hAnsi="ˎ̥" w:cs="宋体"/>
          <w:kern w:val="0"/>
          <w:sz w:val="30"/>
          <w:szCs w:val="30"/>
        </w:rPr>
        <w:t xml:space="preserve">                            </w:t>
      </w:r>
    </w:p>
    <w:p>
      <w:pPr>
        <w:widowControl/>
        <w:spacing w:line="375" w:lineRule="atLeast"/>
        <w:jc w:val="center"/>
        <w:rPr>
          <w:rFonts w:ascii="ˎ̥" w:hAnsi="ˎ̥" w:cs="宋体"/>
          <w:kern w:val="0"/>
          <w:sz w:val="30"/>
          <w:szCs w:val="30"/>
        </w:rPr>
      </w:pPr>
      <w:r>
        <w:rPr>
          <w:rFonts w:ascii="ˎ̥" w:hAnsi="ˎ̥" w:cs="宋体"/>
          <w:kern w:val="0"/>
          <w:sz w:val="30"/>
          <w:szCs w:val="30"/>
        </w:rPr>
        <w:t> </w:t>
      </w:r>
    </w:p>
    <w:p>
      <w:pPr>
        <w:widowControl/>
        <w:spacing w:line="375" w:lineRule="atLeast"/>
        <w:jc w:val="center"/>
        <w:rPr>
          <w:rFonts w:ascii="ˎ̥" w:hAnsi="ˎ̥" w:cs="宋体"/>
          <w:b/>
          <w:kern w:val="0"/>
          <w:sz w:val="32"/>
          <w:szCs w:val="32"/>
        </w:rPr>
      </w:pPr>
      <w:r>
        <w:rPr>
          <w:rFonts w:ascii="ˎ̥" w:hAnsi="ˎ̥" w:cs="宋体"/>
          <w:b/>
          <w:kern w:val="0"/>
          <w:sz w:val="32"/>
          <w:szCs w:val="32"/>
        </w:rPr>
        <w:t>国有建设用地使用权出让合同</w:t>
      </w:r>
    </w:p>
    <w:p>
      <w:pPr>
        <w:widowControl/>
        <w:spacing w:line="375" w:lineRule="atLeast"/>
        <w:jc w:val="center"/>
        <w:rPr>
          <w:rFonts w:ascii="ˎ̥" w:hAnsi="ˎ̥" w:cs="宋体"/>
          <w:kern w:val="0"/>
          <w:sz w:val="30"/>
          <w:szCs w:val="30"/>
        </w:rPr>
      </w:pPr>
      <w:r>
        <w:rPr>
          <w:rFonts w:ascii="ˎ̥" w:hAnsi="ˎ̥" w:cs="宋体"/>
          <w:kern w:val="0"/>
          <w:sz w:val="30"/>
          <w:szCs w:val="30"/>
        </w:rPr>
        <w:t> </w:t>
      </w:r>
    </w:p>
    <w:p>
      <w:pPr>
        <w:widowControl/>
        <w:spacing w:line="375" w:lineRule="atLeast"/>
        <w:rPr>
          <w:rFonts w:eastAsia="仿宋_GB2312"/>
          <w:kern w:val="0"/>
          <w:sz w:val="32"/>
          <w:szCs w:val="32"/>
        </w:rPr>
      </w:pPr>
      <w:r>
        <w:rPr>
          <w:rFonts w:eastAsia="仿宋_GB2312"/>
          <w:kern w:val="0"/>
          <w:sz w:val="32"/>
          <w:szCs w:val="32"/>
        </w:rPr>
        <w:t>本合同双方当事人：</w:t>
      </w:r>
    </w:p>
    <w:p>
      <w:pPr>
        <w:widowControl/>
        <w:spacing w:line="375" w:lineRule="atLeast"/>
        <w:rPr>
          <w:rFonts w:eastAsia="仿宋_GB2312"/>
          <w:kern w:val="0"/>
          <w:sz w:val="32"/>
          <w:szCs w:val="32"/>
        </w:rPr>
      </w:pPr>
      <w:r>
        <w:rPr>
          <w:rFonts w:eastAsia="仿宋_GB2312"/>
          <w:kern w:val="0"/>
          <w:sz w:val="32"/>
          <w:szCs w:val="32"/>
        </w:rPr>
        <w:t>出让人：中华人民共和国</w:t>
      </w:r>
      <w:r>
        <w:rPr>
          <w:rFonts w:eastAsia="仿宋_GB2312"/>
          <w:kern w:val="0"/>
          <w:sz w:val="32"/>
          <w:szCs w:val="32"/>
          <w:u w:val="single"/>
        </w:rPr>
        <w:t> 广东</w:t>
      </w:r>
      <w:r>
        <w:rPr>
          <w:rFonts w:eastAsia="仿宋_GB2312"/>
          <w:kern w:val="0"/>
          <w:sz w:val="32"/>
          <w:szCs w:val="32"/>
        </w:rPr>
        <w:t>省（自治区、直辖市）</w:t>
      </w:r>
      <w:r>
        <w:rPr>
          <w:rFonts w:eastAsia="仿宋_GB2312"/>
          <w:kern w:val="0"/>
          <w:sz w:val="32"/>
          <w:szCs w:val="32"/>
          <w:u w:val="single"/>
        </w:rPr>
        <w:t>  佛山 </w:t>
      </w:r>
      <w:r>
        <w:rPr>
          <w:rFonts w:eastAsia="仿宋_GB2312"/>
          <w:kern w:val="0"/>
          <w:sz w:val="32"/>
          <w:szCs w:val="32"/>
        </w:rPr>
        <w:t>市（县）</w:t>
      </w:r>
      <w:r>
        <w:rPr>
          <w:rFonts w:eastAsia="仿宋_GB2312"/>
          <w:kern w:val="0"/>
          <w:sz w:val="32"/>
          <w:szCs w:val="32"/>
          <w:u w:val="single"/>
        </w:rPr>
        <w:t xml:space="preserve">  </w:t>
      </w:r>
      <w:r>
        <w:rPr>
          <w:rFonts w:hint="eastAsia" w:eastAsia="仿宋_GB2312"/>
          <w:kern w:val="0"/>
          <w:sz w:val="32"/>
          <w:szCs w:val="32"/>
          <w:u w:val="single"/>
          <w:lang w:eastAsia="zh-CN"/>
        </w:rPr>
        <w:t>自然资源</w:t>
      </w:r>
      <w:r>
        <w:rPr>
          <w:rFonts w:hint="eastAsia" w:eastAsia="仿宋_GB2312"/>
          <w:kern w:val="0"/>
          <w:sz w:val="32"/>
          <w:szCs w:val="32"/>
          <w:u w:val="single"/>
          <w:lang w:val="en-US" w:eastAsia="zh-CN"/>
        </w:rPr>
        <w:t xml:space="preserve"> </w:t>
      </w:r>
      <w:r>
        <w:rPr>
          <w:rFonts w:eastAsia="仿宋_GB2312"/>
          <w:kern w:val="0"/>
          <w:sz w:val="32"/>
          <w:szCs w:val="32"/>
          <w:u w:val="single"/>
        </w:rPr>
        <w:t>  </w:t>
      </w:r>
      <w:r>
        <w:rPr>
          <w:rFonts w:eastAsia="仿宋_GB2312"/>
          <w:kern w:val="0"/>
          <w:sz w:val="32"/>
          <w:szCs w:val="32"/>
        </w:rPr>
        <w:t>局；</w:t>
      </w:r>
    </w:p>
    <w:p>
      <w:pPr>
        <w:widowControl/>
        <w:spacing w:line="375" w:lineRule="atLeast"/>
        <w:rPr>
          <w:rFonts w:eastAsia="仿宋_GB2312"/>
          <w:kern w:val="0"/>
          <w:sz w:val="32"/>
          <w:szCs w:val="32"/>
        </w:rPr>
      </w:pPr>
      <w:r>
        <w:rPr>
          <w:rFonts w:eastAsia="仿宋_GB2312"/>
          <w:kern w:val="0"/>
          <w:sz w:val="32"/>
          <w:szCs w:val="32"/>
        </w:rPr>
        <w:t>通讯地址：</w:t>
      </w:r>
      <w:r>
        <w:rPr>
          <w:rFonts w:eastAsia="仿宋_GB2312"/>
          <w:kern w:val="0"/>
          <w:sz w:val="32"/>
          <w:szCs w:val="32"/>
          <w:u w:val="single"/>
        </w:rPr>
        <w:t>  广东省佛山市禅城区玫瑰东路</w:t>
      </w:r>
      <w:r>
        <w:rPr>
          <w:rFonts w:eastAsia="仿宋_GB2312" w:asciiTheme="minorAscii"/>
          <w:kern w:val="0"/>
          <w:sz w:val="32"/>
          <w:szCs w:val="32"/>
          <w:u w:val="single"/>
        </w:rPr>
        <w:t>2</w:t>
      </w:r>
      <w:r>
        <w:rPr>
          <w:rFonts w:eastAsia="仿宋_GB2312"/>
          <w:kern w:val="0"/>
          <w:sz w:val="32"/>
          <w:szCs w:val="32"/>
          <w:u w:val="single"/>
        </w:rPr>
        <w:t>号   </w:t>
      </w:r>
      <w:r>
        <w:rPr>
          <w:rFonts w:eastAsia="仿宋_GB2312"/>
          <w:kern w:val="0"/>
          <w:sz w:val="32"/>
          <w:szCs w:val="32"/>
        </w:rPr>
        <w:t xml:space="preserve">；                    </w:t>
      </w:r>
    </w:p>
    <w:p>
      <w:pPr>
        <w:widowControl/>
        <w:spacing w:line="375" w:lineRule="atLeast"/>
        <w:rPr>
          <w:rFonts w:eastAsia="仿宋_GB2312"/>
          <w:kern w:val="0"/>
          <w:sz w:val="32"/>
          <w:szCs w:val="32"/>
        </w:rPr>
      </w:pPr>
      <w:r>
        <w:rPr>
          <w:rFonts w:eastAsia="仿宋_GB2312"/>
          <w:kern w:val="0"/>
          <w:sz w:val="32"/>
          <w:szCs w:val="32"/>
        </w:rPr>
        <w:t>邮政编码：</w:t>
      </w:r>
      <w:r>
        <w:rPr>
          <w:rFonts w:eastAsia="仿宋_GB2312"/>
          <w:kern w:val="0"/>
          <w:sz w:val="32"/>
          <w:szCs w:val="32"/>
          <w:u w:val="single"/>
        </w:rPr>
        <w:t> </w:t>
      </w:r>
      <w:r>
        <w:rPr>
          <w:rFonts w:eastAsia="仿宋_GB2312" w:asciiTheme="minorAscii"/>
          <w:kern w:val="0"/>
          <w:sz w:val="32"/>
          <w:szCs w:val="32"/>
          <w:u w:val="single"/>
        </w:rPr>
        <w:t>  528000</w:t>
      </w:r>
      <w:r>
        <w:rPr>
          <w:rFonts w:eastAsia="仿宋_GB2312"/>
          <w:kern w:val="0"/>
          <w:sz w:val="32"/>
          <w:szCs w:val="32"/>
          <w:u w:val="single"/>
        </w:rPr>
        <w:t>   </w:t>
      </w:r>
      <w:r>
        <w:rPr>
          <w:rFonts w:eastAsia="仿宋_GB2312"/>
          <w:kern w:val="0"/>
          <w:sz w:val="32"/>
          <w:szCs w:val="32"/>
        </w:rPr>
        <w:t>；</w:t>
      </w:r>
    </w:p>
    <w:p>
      <w:pPr>
        <w:widowControl/>
        <w:spacing w:line="375" w:lineRule="atLeast"/>
        <w:rPr>
          <w:rFonts w:eastAsia="仿宋_GB2312"/>
          <w:kern w:val="0"/>
          <w:sz w:val="32"/>
          <w:szCs w:val="32"/>
        </w:rPr>
      </w:pPr>
      <w:r>
        <w:rPr>
          <w:rFonts w:eastAsia="仿宋_GB2312"/>
          <w:kern w:val="0"/>
          <w:sz w:val="32"/>
          <w:szCs w:val="32"/>
        </w:rPr>
        <w:t>电</w:t>
      </w:r>
      <w:r>
        <w:rPr>
          <w:rFonts w:hint="eastAsia" w:eastAsia="仿宋_GB2312"/>
          <w:kern w:val="0"/>
          <w:sz w:val="32"/>
          <w:szCs w:val="32"/>
        </w:rPr>
        <w:t xml:space="preserve">    </w:t>
      </w:r>
      <w:r>
        <w:rPr>
          <w:rFonts w:eastAsia="仿宋_GB2312"/>
          <w:kern w:val="0"/>
          <w:sz w:val="32"/>
          <w:szCs w:val="32"/>
        </w:rPr>
        <w:t>话：</w:t>
      </w:r>
      <w:r>
        <w:rPr>
          <w:rFonts w:eastAsia="仿宋_GB2312"/>
          <w:kern w:val="0"/>
          <w:sz w:val="32"/>
          <w:szCs w:val="32"/>
          <w:u w:val="single"/>
        </w:rPr>
        <w:t>  </w:t>
      </w:r>
      <w:r>
        <w:rPr>
          <w:rFonts w:hint="eastAsia" w:eastAsia="仿宋_GB2312"/>
          <w:kern w:val="0"/>
          <w:sz w:val="32"/>
          <w:szCs w:val="32"/>
          <w:u w:val="single"/>
          <w:lang w:val="en-US" w:eastAsia="zh-CN"/>
        </w:rPr>
        <w:t xml:space="preserve"> 0757-83332489  </w:t>
      </w:r>
      <w:r>
        <w:rPr>
          <w:rFonts w:eastAsia="仿宋_GB2312"/>
          <w:kern w:val="0"/>
          <w:sz w:val="32"/>
          <w:szCs w:val="32"/>
          <w:u w:val="single"/>
        </w:rPr>
        <w:t xml:space="preserve"> </w:t>
      </w:r>
      <w:r>
        <w:rPr>
          <w:rFonts w:eastAsia="仿宋_GB2312"/>
          <w:kern w:val="0"/>
          <w:sz w:val="32"/>
          <w:szCs w:val="32"/>
        </w:rPr>
        <w:t>；</w:t>
      </w:r>
    </w:p>
    <w:p>
      <w:pPr>
        <w:widowControl/>
        <w:spacing w:line="375" w:lineRule="atLeast"/>
        <w:rPr>
          <w:rFonts w:eastAsia="仿宋_GB2312"/>
          <w:kern w:val="0"/>
          <w:sz w:val="32"/>
          <w:szCs w:val="32"/>
        </w:rPr>
      </w:pPr>
      <w:r>
        <w:rPr>
          <w:rFonts w:eastAsia="仿宋_GB2312"/>
          <w:kern w:val="0"/>
          <w:sz w:val="32"/>
          <w:szCs w:val="32"/>
        </w:rPr>
        <w:t>传</w:t>
      </w:r>
      <w:r>
        <w:rPr>
          <w:rFonts w:hint="eastAsia" w:eastAsia="仿宋_GB2312"/>
          <w:kern w:val="0"/>
          <w:sz w:val="32"/>
          <w:szCs w:val="32"/>
        </w:rPr>
        <w:t xml:space="preserve">    </w:t>
      </w:r>
      <w:r>
        <w:rPr>
          <w:rFonts w:eastAsia="仿宋_GB2312"/>
          <w:kern w:val="0"/>
          <w:sz w:val="32"/>
          <w:szCs w:val="32"/>
        </w:rPr>
        <w:t>真：</w:t>
      </w:r>
      <w:r>
        <w:rPr>
          <w:rFonts w:hint="eastAsia" w:eastAsia="仿宋_GB2312"/>
          <w:kern w:val="0"/>
          <w:sz w:val="32"/>
          <w:szCs w:val="32"/>
          <w:u w:val="single"/>
          <w:lang w:val="en-US" w:eastAsia="zh-CN"/>
        </w:rPr>
        <w:t xml:space="preserve">  0757-83350078  </w:t>
      </w:r>
      <w:r>
        <w:rPr>
          <w:rFonts w:eastAsia="仿宋_GB2312"/>
          <w:kern w:val="0"/>
          <w:sz w:val="32"/>
          <w:szCs w:val="32"/>
          <w:u w:val="single"/>
        </w:rPr>
        <w:t>  </w:t>
      </w:r>
      <w:r>
        <w:rPr>
          <w:rFonts w:eastAsia="仿宋_GB2312"/>
          <w:kern w:val="0"/>
          <w:sz w:val="32"/>
          <w:szCs w:val="32"/>
        </w:rPr>
        <w:t>；</w:t>
      </w:r>
    </w:p>
    <w:p>
      <w:pPr>
        <w:widowControl/>
        <w:spacing w:line="375" w:lineRule="atLeast"/>
        <w:rPr>
          <w:rFonts w:eastAsia="仿宋_GB2312"/>
          <w:kern w:val="0"/>
          <w:sz w:val="32"/>
          <w:szCs w:val="32"/>
        </w:rPr>
      </w:pPr>
      <w:r>
        <w:rPr>
          <w:rFonts w:eastAsia="仿宋_GB2312"/>
          <w:kern w:val="0"/>
          <w:sz w:val="32"/>
          <w:szCs w:val="32"/>
        </w:rPr>
        <w:t>开户银行：</w:t>
      </w:r>
      <w:r>
        <w:rPr>
          <w:rFonts w:eastAsia="仿宋_GB2312"/>
          <w:kern w:val="0"/>
          <w:sz w:val="32"/>
          <w:szCs w:val="32"/>
          <w:u w:val="single"/>
        </w:rPr>
        <w:t>                         </w:t>
      </w:r>
      <w:r>
        <w:rPr>
          <w:rFonts w:eastAsia="仿宋_GB2312"/>
          <w:kern w:val="0"/>
          <w:sz w:val="32"/>
          <w:szCs w:val="32"/>
        </w:rPr>
        <w:t>；</w:t>
      </w:r>
    </w:p>
    <w:p>
      <w:pPr>
        <w:widowControl/>
        <w:spacing w:line="375" w:lineRule="atLeast"/>
        <w:rPr>
          <w:rFonts w:eastAsia="仿宋_GB2312"/>
          <w:kern w:val="0"/>
          <w:sz w:val="32"/>
          <w:szCs w:val="32"/>
        </w:rPr>
      </w:pPr>
      <w:r>
        <w:rPr>
          <w:rFonts w:eastAsia="仿宋_GB2312"/>
          <w:kern w:val="0"/>
          <w:sz w:val="32"/>
          <w:szCs w:val="32"/>
        </w:rPr>
        <w:t>账</w:t>
      </w:r>
      <w:r>
        <w:rPr>
          <w:rFonts w:hint="eastAsia" w:eastAsia="仿宋_GB2312"/>
          <w:kern w:val="0"/>
          <w:sz w:val="32"/>
          <w:szCs w:val="32"/>
        </w:rPr>
        <w:t xml:space="preserve">    </w:t>
      </w:r>
      <w:r>
        <w:rPr>
          <w:rFonts w:eastAsia="仿宋_GB2312"/>
          <w:kern w:val="0"/>
          <w:sz w:val="32"/>
          <w:szCs w:val="32"/>
        </w:rPr>
        <w:t>号：</w:t>
      </w:r>
      <w:r>
        <w:rPr>
          <w:rFonts w:eastAsia="仿宋_GB2312"/>
          <w:kern w:val="0"/>
          <w:sz w:val="32"/>
          <w:szCs w:val="32"/>
          <w:u w:val="single"/>
        </w:rPr>
        <w:t xml:space="preserve">                 </w:t>
      </w:r>
      <w:r>
        <w:rPr>
          <w:rFonts w:hint="eastAsia" w:eastAsia="仿宋_GB2312"/>
          <w:kern w:val="0"/>
          <w:sz w:val="32"/>
          <w:szCs w:val="32"/>
          <w:u w:val="single"/>
          <w:lang w:val="en-US" w:eastAsia="zh-CN"/>
        </w:rPr>
        <w:t xml:space="preserve"> </w:t>
      </w:r>
      <w:r>
        <w:rPr>
          <w:rFonts w:eastAsia="仿宋_GB2312"/>
          <w:kern w:val="0"/>
          <w:sz w:val="32"/>
          <w:szCs w:val="32"/>
          <w:u w:val="single"/>
        </w:rPr>
        <w:t xml:space="preserve">     </w:t>
      </w:r>
      <w:r>
        <w:rPr>
          <w:rFonts w:eastAsia="仿宋_GB2312"/>
          <w:kern w:val="0"/>
          <w:sz w:val="32"/>
          <w:szCs w:val="32"/>
        </w:rPr>
        <w:t>。</w:t>
      </w:r>
    </w:p>
    <w:p>
      <w:pPr>
        <w:widowControl/>
        <w:spacing w:line="375" w:lineRule="atLeast"/>
        <w:rPr>
          <w:rFonts w:eastAsia="仿宋_GB2312"/>
          <w:kern w:val="0"/>
          <w:sz w:val="32"/>
          <w:szCs w:val="32"/>
        </w:rPr>
      </w:pPr>
      <w:r>
        <w:rPr>
          <w:rFonts w:eastAsia="仿宋_GB2312"/>
          <w:kern w:val="0"/>
          <w:sz w:val="32"/>
          <w:szCs w:val="32"/>
        </w:rPr>
        <w:t>受让人：</w:t>
      </w:r>
      <w:r>
        <w:rPr>
          <w:rFonts w:eastAsia="仿宋_GB2312"/>
          <w:kern w:val="0"/>
          <w:sz w:val="32"/>
          <w:szCs w:val="32"/>
          <w:u w:val="single"/>
        </w:rPr>
        <w:t> </w:t>
      </w:r>
      <w:r>
        <w:rPr>
          <w:rFonts w:hint="eastAsia" w:eastAsia="仿宋_GB2312"/>
          <w:kern w:val="0"/>
          <w:sz w:val="32"/>
          <w:szCs w:val="32"/>
          <w:u w:val="single"/>
          <w:lang w:val="en-US" w:eastAsia="zh-CN"/>
        </w:rPr>
        <w:t xml:space="preserve">                       </w:t>
      </w:r>
      <w:r>
        <w:rPr>
          <w:rFonts w:eastAsia="仿宋_GB2312"/>
          <w:kern w:val="0"/>
          <w:sz w:val="32"/>
          <w:szCs w:val="32"/>
          <w:u w:val="single"/>
        </w:rPr>
        <w:t>  </w:t>
      </w:r>
      <w:r>
        <w:rPr>
          <w:rFonts w:eastAsia="仿宋_GB2312"/>
          <w:kern w:val="0"/>
          <w:sz w:val="32"/>
          <w:szCs w:val="32"/>
        </w:rPr>
        <w:softHyphen/>
      </w:r>
      <w:r>
        <w:rPr>
          <w:rFonts w:eastAsia="仿宋_GB2312"/>
          <w:kern w:val="0"/>
          <w:sz w:val="32"/>
          <w:szCs w:val="32"/>
        </w:rPr>
        <w:t>；</w:t>
      </w:r>
    </w:p>
    <w:p>
      <w:pPr>
        <w:widowControl/>
        <w:spacing w:line="375" w:lineRule="atLeast"/>
        <w:rPr>
          <w:rFonts w:eastAsia="仿宋_GB2312"/>
          <w:kern w:val="0"/>
          <w:sz w:val="32"/>
          <w:szCs w:val="32"/>
        </w:rPr>
      </w:pPr>
      <w:r>
        <w:rPr>
          <w:rFonts w:eastAsia="仿宋_GB2312"/>
          <w:kern w:val="0"/>
          <w:sz w:val="32"/>
          <w:szCs w:val="32"/>
        </w:rPr>
        <w:t>通讯地址：</w:t>
      </w:r>
      <w:r>
        <w:rPr>
          <w:rFonts w:eastAsia="仿宋_GB2312"/>
          <w:kern w:val="0"/>
          <w:sz w:val="32"/>
          <w:szCs w:val="32"/>
          <w:u w:val="single"/>
        </w:rPr>
        <w:t> </w:t>
      </w:r>
      <w:r>
        <w:rPr>
          <w:rFonts w:hint="eastAsia" w:eastAsia="仿宋_GB2312"/>
          <w:kern w:val="0"/>
          <w:sz w:val="32"/>
          <w:szCs w:val="32"/>
          <w:u w:val="single"/>
          <w:lang w:val="en-US" w:eastAsia="zh-CN"/>
        </w:rPr>
        <w:t xml:space="preserve">                 </w:t>
      </w:r>
      <w:r>
        <w:rPr>
          <w:rFonts w:eastAsia="仿宋_GB2312"/>
          <w:kern w:val="0"/>
          <w:sz w:val="32"/>
          <w:szCs w:val="32"/>
        </w:rPr>
        <w:t>；</w:t>
      </w:r>
    </w:p>
    <w:p>
      <w:pPr>
        <w:widowControl/>
        <w:spacing w:line="375" w:lineRule="atLeast"/>
        <w:rPr>
          <w:rFonts w:eastAsia="仿宋_GB2312"/>
          <w:kern w:val="0"/>
          <w:sz w:val="32"/>
          <w:szCs w:val="32"/>
        </w:rPr>
      </w:pPr>
      <w:r>
        <w:rPr>
          <w:rFonts w:eastAsia="仿宋_GB2312"/>
          <w:kern w:val="0"/>
          <w:sz w:val="32"/>
          <w:szCs w:val="32"/>
        </w:rPr>
        <w:t>邮政编码：</w:t>
      </w:r>
      <w:r>
        <w:rPr>
          <w:rFonts w:eastAsia="仿宋_GB2312"/>
          <w:kern w:val="0"/>
          <w:sz w:val="32"/>
          <w:szCs w:val="32"/>
          <w:u w:val="single"/>
        </w:rPr>
        <w:t> </w:t>
      </w:r>
      <w:r>
        <w:rPr>
          <w:rFonts w:hint="eastAsia" w:eastAsia="仿宋_GB2312"/>
          <w:kern w:val="0"/>
          <w:sz w:val="32"/>
          <w:szCs w:val="32"/>
          <w:u w:val="single"/>
          <w:lang w:val="en-US" w:eastAsia="zh-CN"/>
        </w:rPr>
        <w:t xml:space="preserve">                 </w:t>
      </w:r>
      <w:r>
        <w:rPr>
          <w:rFonts w:eastAsia="仿宋_GB2312"/>
          <w:kern w:val="0"/>
          <w:sz w:val="32"/>
          <w:szCs w:val="32"/>
          <w:u w:val="single"/>
        </w:rPr>
        <w:t> </w:t>
      </w:r>
      <w:r>
        <w:rPr>
          <w:rFonts w:eastAsia="仿宋_GB2312"/>
          <w:kern w:val="0"/>
          <w:sz w:val="32"/>
          <w:szCs w:val="32"/>
        </w:rPr>
        <w:t>；</w:t>
      </w:r>
    </w:p>
    <w:p>
      <w:pPr>
        <w:widowControl/>
        <w:spacing w:line="375" w:lineRule="atLeast"/>
        <w:rPr>
          <w:rFonts w:eastAsia="仿宋_GB2312"/>
          <w:kern w:val="0"/>
          <w:sz w:val="32"/>
          <w:szCs w:val="32"/>
        </w:rPr>
      </w:pPr>
      <w:r>
        <w:rPr>
          <w:rFonts w:eastAsia="仿宋_GB2312"/>
          <w:kern w:val="0"/>
          <w:sz w:val="32"/>
          <w:szCs w:val="32"/>
        </w:rPr>
        <w:t>电</w:t>
      </w:r>
      <w:r>
        <w:rPr>
          <w:rFonts w:hint="eastAsia" w:eastAsia="仿宋_GB2312"/>
          <w:kern w:val="0"/>
          <w:sz w:val="32"/>
          <w:szCs w:val="32"/>
        </w:rPr>
        <w:t xml:space="preserve">   </w:t>
      </w:r>
      <w:r>
        <w:rPr>
          <w:rFonts w:eastAsia="仿宋_GB2312"/>
          <w:kern w:val="0"/>
          <w:sz w:val="32"/>
          <w:szCs w:val="32"/>
        </w:rPr>
        <w:t>话：</w:t>
      </w:r>
      <w:r>
        <w:rPr>
          <w:rFonts w:eastAsia="仿宋_GB2312"/>
          <w:kern w:val="0"/>
          <w:sz w:val="32"/>
          <w:szCs w:val="32"/>
          <w:u w:val="single"/>
        </w:rPr>
        <w:t>  </w:t>
      </w:r>
      <w:r>
        <w:rPr>
          <w:rFonts w:hint="eastAsia" w:eastAsia="仿宋_GB2312"/>
          <w:kern w:val="0"/>
          <w:sz w:val="32"/>
          <w:szCs w:val="32"/>
          <w:u w:val="single"/>
          <w:lang w:val="en-US" w:eastAsia="zh-CN"/>
        </w:rPr>
        <w:t xml:space="preserve">                 </w:t>
      </w:r>
      <w:r>
        <w:rPr>
          <w:rFonts w:eastAsia="仿宋_GB2312"/>
          <w:kern w:val="0"/>
          <w:sz w:val="32"/>
          <w:szCs w:val="32"/>
          <w:u w:val="single"/>
        </w:rPr>
        <w:t>　</w:t>
      </w:r>
      <w:r>
        <w:rPr>
          <w:rFonts w:eastAsia="仿宋_GB2312"/>
          <w:kern w:val="0"/>
          <w:sz w:val="32"/>
          <w:szCs w:val="32"/>
        </w:rPr>
        <w:t>；</w:t>
      </w:r>
    </w:p>
    <w:p>
      <w:pPr>
        <w:widowControl/>
        <w:spacing w:line="375" w:lineRule="atLeast"/>
        <w:rPr>
          <w:rFonts w:eastAsia="仿宋_GB2312"/>
          <w:kern w:val="0"/>
          <w:sz w:val="32"/>
          <w:szCs w:val="32"/>
        </w:rPr>
      </w:pPr>
      <w:r>
        <w:rPr>
          <w:rFonts w:eastAsia="仿宋_GB2312"/>
          <w:kern w:val="0"/>
          <w:sz w:val="32"/>
          <w:szCs w:val="32"/>
        </w:rPr>
        <w:t>传</w:t>
      </w:r>
      <w:r>
        <w:rPr>
          <w:rFonts w:hint="eastAsia" w:eastAsia="仿宋_GB2312"/>
          <w:kern w:val="0"/>
          <w:sz w:val="32"/>
          <w:szCs w:val="32"/>
        </w:rPr>
        <w:t xml:space="preserve">   </w:t>
      </w:r>
      <w:r>
        <w:rPr>
          <w:rFonts w:eastAsia="仿宋_GB2312"/>
          <w:kern w:val="0"/>
          <w:sz w:val="32"/>
          <w:szCs w:val="32"/>
        </w:rPr>
        <w:t>真：</w:t>
      </w:r>
      <w:r>
        <w:rPr>
          <w:rFonts w:eastAsia="仿宋_GB2312"/>
          <w:kern w:val="0"/>
          <w:sz w:val="32"/>
          <w:szCs w:val="32"/>
          <w:u w:val="single"/>
        </w:rPr>
        <w:t>                                          </w:t>
      </w:r>
      <w:r>
        <w:rPr>
          <w:rFonts w:eastAsia="仿宋_GB2312"/>
          <w:kern w:val="0"/>
          <w:sz w:val="32"/>
          <w:szCs w:val="32"/>
        </w:rPr>
        <w:t>；</w:t>
      </w:r>
    </w:p>
    <w:p>
      <w:pPr>
        <w:widowControl/>
        <w:spacing w:line="375" w:lineRule="atLeast"/>
        <w:rPr>
          <w:rFonts w:eastAsia="仿宋_GB2312"/>
          <w:kern w:val="0"/>
          <w:sz w:val="32"/>
          <w:szCs w:val="32"/>
        </w:rPr>
      </w:pPr>
      <w:r>
        <w:rPr>
          <w:rFonts w:eastAsia="仿宋_GB2312"/>
          <w:kern w:val="0"/>
          <w:sz w:val="32"/>
          <w:szCs w:val="32"/>
        </w:rPr>
        <w:t>开户银行：</w:t>
      </w:r>
      <w:r>
        <w:rPr>
          <w:rFonts w:eastAsia="仿宋_GB2312"/>
          <w:kern w:val="0"/>
          <w:sz w:val="32"/>
          <w:szCs w:val="32"/>
          <w:u w:val="single"/>
        </w:rPr>
        <w:t>                             </w:t>
      </w:r>
      <w:r>
        <w:rPr>
          <w:rFonts w:hint="eastAsia" w:eastAsia="仿宋_GB2312"/>
          <w:kern w:val="0"/>
          <w:sz w:val="32"/>
          <w:szCs w:val="32"/>
          <w:u w:val="single"/>
          <w:lang w:val="en-US" w:eastAsia="zh-CN"/>
        </w:rPr>
        <w:t xml:space="preserve"> </w:t>
      </w:r>
      <w:r>
        <w:rPr>
          <w:rFonts w:eastAsia="仿宋_GB2312"/>
          <w:kern w:val="0"/>
          <w:sz w:val="32"/>
          <w:szCs w:val="32"/>
          <w:u w:val="single"/>
        </w:rPr>
        <w:t>         </w:t>
      </w:r>
      <w:r>
        <w:rPr>
          <w:rFonts w:eastAsia="仿宋_GB2312"/>
          <w:kern w:val="0"/>
          <w:sz w:val="32"/>
          <w:szCs w:val="32"/>
        </w:rPr>
        <w:t>；</w:t>
      </w:r>
    </w:p>
    <w:p>
      <w:pPr>
        <w:widowControl/>
        <w:spacing w:line="375" w:lineRule="atLeast"/>
        <w:rPr>
          <w:rFonts w:eastAsia="仿宋_GB2312"/>
          <w:kern w:val="0"/>
          <w:sz w:val="32"/>
          <w:szCs w:val="32"/>
        </w:rPr>
      </w:pPr>
      <w:r>
        <w:rPr>
          <w:rFonts w:eastAsia="仿宋_GB2312"/>
          <w:kern w:val="0"/>
          <w:sz w:val="32"/>
          <w:szCs w:val="32"/>
        </w:rPr>
        <w:t>账</w:t>
      </w:r>
      <w:r>
        <w:rPr>
          <w:rFonts w:hint="eastAsia" w:eastAsia="仿宋_GB2312"/>
          <w:kern w:val="0"/>
          <w:sz w:val="32"/>
          <w:szCs w:val="32"/>
        </w:rPr>
        <w:t xml:space="preserve">   </w:t>
      </w:r>
      <w:r>
        <w:rPr>
          <w:rFonts w:eastAsia="仿宋_GB2312"/>
          <w:kern w:val="0"/>
          <w:sz w:val="32"/>
          <w:szCs w:val="32"/>
        </w:rPr>
        <w:t>号：</w:t>
      </w:r>
      <w:r>
        <w:rPr>
          <w:rFonts w:eastAsia="仿宋_GB2312"/>
          <w:kern w:val="0"/>
          <w:sz w:val="32"/>
          <w:szCs w:val="32"/>
          <w:u w:val="single"/>
        </w:rPr>
        <w:t>                                          </w:t>
      </w:r>
      <w:r>
        <w:rPr>
          <w:rFonts w:eastAsia="仿宋_GB2312"/>
          <w:kern w:val="0"/>
          <w:sz w:val="32"/>
          <w:szCs w:val="32"/>
        </w:rPr>
        <w:t>。</w:t>
      </w:r>
    </w:p>
    <w:p>
      <w:pPr>
        <w:widowControl/>
        <w:spacing w:line="375" w:lineRule="atLeast"/>
        <w:jc w:val="center"/>
        <w:rPr>
          <w:rFonts w:eastAsia="仿宋_GB2312"/>
          <w:kern w:val="0"/>
          <w:sz w:val="30"/>
          <w:szCs w:val="30"/>
        </w:rPr>
      </w:pPr>
      <w:r>
        <w:rPr>
          <w:rFonts w:eastAsia="仿宋_GB2312"/>
          <w:kern w:val="0"/>
          <w:sz w:val="30"/>
          <w:szCs w:val="30"/>
        </w:rPr>
        <w:t> </w:t>
      </w:r>
    </w:p>
    <w:p>
      <w:pPr>
        <w:widowControl/>
        <w:spacing w:line="375" w:lineRule="atLeast"/>
        <w:jc w:val="center"/>
        <w:rPr>
          <w:rFonts w:eastAsia="仿宋_GB2312"/>
          <w:kern w:val="0"/>
          <w:sz w:val="30"/>
          <w:szCs w:val="30"/>
        </w:rPr>
      </w:pPr>
    </w:p>
    <w:p>
      <w:pPr>
        <w:widowControl/>
        <w:spacing w:line="375" w:lineRule="atLeast"/>
        <w:jc w:val="center"/>
        <w:rPr>
          <w:rFonts w:eastAsia="仿宋_GB2312"/>
          <w:kern w:val="0"/>
          <w:sz w:val="30"/>
          <w:szCs w:val="30"/>
        </w:rPr>
      </w:pPr>
    </w:p>
    <w:p>
      <w:pPr>
        <w:widowControl/>
        <w:spacing w:line="375" w:lineRule="atLeast"/>
        <w:jc w:val="center"/>
        <w:rPr>
          <w:rFonts w:eastAsia="仿宋_GB2312"/>
          <w:kern w:val="0"/>
          <w:sz w:val="30"/>
          <w:szCs w:val="30"/>
        </w:rPr>
      </w:pPr>
    </w:p>
    <w:p>
      <w:pPr>
        <w:widowControl/>
        <w:spacing w:line="375" w:lineRule="atLeast"/>
        <w:jc w:val="center"/>
        <w:rPr>
          <w:rFonts w:ascii="宋体" w:hAnsi="宋体"/>
          <w:b/>
          <w:kern w:val="0"/>
          <w:sz w:val="32"/>
          <w:szCs w:val="32"/>
        </w:rPr>
      </w:pPr>
      <w:r>
        <w:rPr>
          <w:rFonts w:ascii="宋体" w:hAnsi="宋体"/>
          <w:b/>
          <w:kern w:val="0"/>
          <w:sz w:val="32"/>
          <w:szCs w:val="32"/>
        </w:rPr>
        <w:t>第一章 总   则</w:t>
      </w:r>
    </w:p>
    <w:p>
      <w:pPr>
        <w:widowControl/>
        <w:spacing w:line="375" w:lineRule="atLeast"/>
        <w:jc w:val="center"/>
        <w:rPr>
          <w:rFonts w:eastAsia="仿宋_GB2312"/>
          <w:kern w:val="0"/>
          <w:sz w:val="30"/>
          <w:szCs w:val="30"/>
        </w:rPr>
      </w:pPr>
      <w:r>
        <w:rPr>
          <w:rFonts w:eastAsia="仿宋_GB2312"/>
          <w:kern w:val="0"/>
          <w:sz w:val="30"/>
          <w:szCs w:val="30"/>
        </w:rPr>
        <w:t> </w:t>
      </w:r>
    </w:p>
    <w:p>
      <w:pPr>
        <w:widowControl/>
        <w:spacing w:line="600" w:lineRule="exact"/>
        <w:ind w:firstLine="636" w:firstLineChars="198"/>
        <w:rPr>
          <w:rFonts w:eastAsia="仿宋_GB2312"/>
          <w:kern w:val="0"/>
          <w:sz w:val="32"/>
          <w:szCs w:val="32"/>
        </w:rPr>
      </w:pPr>
      <w:r>
        <w:rPr>
          <w:rFonts w:eastAsia="仿宋_GB2312"/>
          <w:b/>
          <w:bCs/>
          <w:kern w:val="0"/>
          <w:sz w:val="32"/>
          <w:szCs w:val="32"/>
        </w:rPr>
        <w:t>第一条</w:t>
      </w:r>
      <w:r>
        <w:rPr>
          <w:rFonts w:eastAsia="仿宋_GB2312"/>
          <w:kern w:val="0"/>
          <w:sz w:val="32"/>
          <w:szCs w:val="32"/>
        </w:rPr>
        <w:t xml:space="preserve"> </w:t>
      </w:r>
      <w:r>
        <w:rPr>
          <w:rFonts w:eastAsia="仿宋_GB2312"/>
          <w:b/>
          <w:bCs/>
          <w:kern w:val="0"/>
          <w:sz w:val="32"/>
          <w:szCs w:val="32"/>
        </w:rPr>
        <w:t xml:space="preserve">  </w:t>
      </w:r>
      <w:r>
        <w:rPr>
          <w:rFonts w:eastAsia="仿宋_GB2312"/>
          <w:kern w:val="0"/>
          <w:sz w:val="32"/>
          <w:szCs w:val="32"/>
        </w:rPr>
        <w:t>根据《中华人民共和国物权法》、《中华人民共和国合同法》、《中华人民共和国土地管理法》、《中华人民共和国城市房地产管理法》等法律、有关行政法规及土地供应政策规定，双方本着平等、自愿、有偿、诚实信用的原则，订立本合同。</w:t>
      </w:r>
    </w:p>
    <w:p>
      <w:pPr>
        <w:widowControl/>
        <w:spacing w:line="600" w:lineRule="exact"/>
        <w:ind w:firstLine="636" w:firstLineChars="198"/>
        <w:rPr>
          <w:rFonts w:eastAsia="仿宋_GB2312"/>
          <w:kern w:val="0"/>
          <w:sz w:val="32"/>
          <w:szCs w:val="32"/>
        </w:rPr>
      </w:pPr>
      <w:r>
        <w:rPr>
          <w:rFonts w:eastAsia="仿宋_GB2312"/>
          <w:b/>
          <w:bCs/>
          <w:kern w:val="0"/>
          <w:sz w:val="32"/>
          <w:szCs w:val="32"/>
        </w:rPr>
        <w:t>第二条</w:t>
      </w:r>
      <w:r>
        <w:rPr>
          <w:rFonts w:eastAsia="仿宋_GB2312"/>
          <w:kern w:val="0"/>
          <w:sz w:val="32"/>
          <w:szCs w:val="32"/>
        </w:rPr>
        <w:t xml:space="preserve">   出让土地的所有权属中华人民共和国，出让人根据法律的授权出让国有建设用地使用权，地下资源、埋藏物和市政公用设施不属于国有建设用地使用权出让范围。   </w:t>
      </w:r>
    </w:p>
    <w:p>
      <w:pPr>
        <w:widowControl/>
        <w:spacing w:line="600" w:lineRule="exact"/>
        <w:ind w:firstLine="636" w:firstLineChars="198"/>
        <w:rPr>
          <w:rFonts w:eastAsia="仿宋_GB2312"/>
          <w:kern w:val="0"/>
          <w:sz w:val="32"/>
          <w:szCs w:val="32"/>
        </w:rPr>
      </w:pPr>
      <w:r>
        <w:rPr>
          <w:rFonts w:eastAsia="仿宋_GB2312"/>
          <w:b/>
          <w:bCs/>
          <w:kern w:val="0"/>
          <w:sz w:val="32"/>
          <w:szCs w:val="32"/>
        </w:rPr>
        <w:t xml:space="preserve">第三条   </w:t>
      </w:r>
      <w:r>
        <w:rPr>
          <w:rFonts w:eastAsia="仿宋_GB2312"/>
          <w:kern w:val="0"/>
          <w:sz w:val="32"/>
          <w:szCs w:val="32"/>
        </w:rPr>
        <w:t>受让人对依法取得的国有建设用地，在出让期限内享有占有、使用、收益和依法处置的权利，有权利用该土地依法建造建筑物、构筑物及其附属设施，但应遵守中华人民共和国法律、法规及我市的有关规定，并不得损害社会公共利益。</w:t>
      </w:r>
    </w:p>
    <w:p>
      <w:pPr>
        <w:widowControl/>
        <w:spacing w:line="600" w:lineRule="exact"/>
        <w:rPr>
          <w:rFonts w:eastAsia="仿宋_GB2312"/>
          <w:kern w:val="0"/>
          <w:sz w:val="30"/>
          <w:szCs w:val="30"/>
        </w:rPr>
      </w:pPr>
      <w:r>
        <w:rPr>
          <w:rFonts w:eastAsia="仿宋_GB2312"/>
          <w:kern w:val="0"/>
          <w:sz w:val="30"/>
          <w:szCs w:val="30"/>
        </w:rPr>
        <w:t> </w:t>
      </w:r>
    </w:p>
    <w:p>
      <w:pPr>
        <w:widowControl/>
        <w:spacing w:line="600" w:lineRule="exact"/>
        <w:jc w:val="center"/>
        <w:rPr>
          <w:rFonts w:ascii="宋体" w:hAnsi="宋体"/>
          <w:b/>
          <w:kern w:val="0"/>
          <w:sz w:val="32"/>
          <w:szCs w:val="32"/>
        </w:rPr>
      </w:pPr>
      <w:r>
        <w:rPr>
          <w:rFonts w:ascii="宋体" w:hAnsi="宋体"/>
          <w:b/>
          <w:kern w:val="0"/>
          <w:sz w:val="32"/>
          <w:szCs w:val="32"/>
        </w:rPr>
        <w:t>第二章 出让土地的交付与出让价款的缴纳</w:t>
      </w:r>
    </w:p>
    <w:p>
      <w:pPr>
        <w:widowControl/>
        <w:spacing w:line="600" w:lineRule="exact"/>
        <w:rPr>
          <w:rFonts w:eastAsia="仿宋_GB2312"/>
          <w:kern w:val="0"/>
          <w:sz w:val="30"/>
          <w:szCs w:val="30"/>
        </w:rPr>
      </w:pPr>
      <w:r>
        <w:rPr>
          <w:rFonts w:eastAsia="仿宋_GB2312"/>
          <w:kern w:val="0"/>
          <w:sz w:val="30"/>
          <w:szCs w:val="30"/>
        </w:rPr>
        <w:t> </w:t>
      </w:r>
    </w:p>
    <w:p>
      <w:pPr>
        <w:pStyle w:val="8"/>
        <w:spacing w:line="640" w:lineRule="exact"/>
        <w:ind w:firstLine="643" w:firstLineChars="200"/>
        <w:jc w:val="left"/>
        <w:rPr>
          <w:rFonts w:eastAsia="仿宋_GB2312"/>
          <w:kern w:val="0"/>
          <w:sz w:val="32"/>
          <w:szCs w:val="32"/>
        </w:rPr>
      </w:pPr>
      <w:r>
        <w:rPr>
          <w:rFonts w:eastAsia="仿宋_GB2312"/>
          <w:b/>
          <w:bCs/>
          <w:kern w:val="0"/>
          <w:sz w:val="32"/>
          <w:szCs w:val="32"/>
        </w:rPr>
        <w:t>第四条</w:t>
      </w:r>
      <w:r>
        <w:rPr>
          <w:rFonts w:eastAsia="仿宋_GB2312"/>
          <w:kern w:val="0"/>
          <w:sz w:val="32"/>
          <w:szCs w:val="32"/>
        </w:rPr>
        <w:t>   受让人通过一级市场公开交易（挂牌）取得本合同项下位于</w:t>
      </w:r>
      <w:r>
        <w:rPr>
          <w:rFonts w:hint="eastAsia" w:eastAsia="仿宋_GB2312"/>
          <w:kern w:val="0"/>
          <w:sz w:val="32"/>
          <w:szCs w:val="32"/>
          <w:u w:val="single"/>
        </w:rPr>
        <w:t xml:space="preserve"> 佛山市</w:t>
      </w:r>
      <w:r>
        <w:rPr>
          <w:rFonts w:hint="eastAsia" w:eastAsia="仿宋_GB2312"/>
          <w:kern w:val="0"/>
          <w:sz w:val="32"/>
          <w:szCs w:val="32"/>
          <w:u w:val="single"/>
          <w:lang w:eastAsia="zh-CN"/>
        </w:rPr>
        <w:t>南海</w:t>
      </w:r>
      <w:r>
        <w:rPr>
          <w:rFonts w:hint="eastAsia" w:eastAsia="仿宋_GB2312"/>
          <w:kern w:val="0"/>
          <w:sz w:val="32"/>
          <w:szCs w:val="32"/>
          <w:u w:val="single"/>
        </w:rPr>
        <w:t>区</w:t>
      </w:r>
      <w:r>
        <w:rPr>
          <w:rFonts w:hint="eastAsia" w:eastAsia="仿宋_GB2312"/>
          <w:kern w:val="0"/>
          <w:sz w:val="32"/>
          <w:szCs w:val="32"/>
          <w:u w:val="single"/>
          <w:lang w:eastAsia="zh-CN"/>
        </w:rPr>
        <w:t>里水镇和顺幸福大道以北</w:t>
      </w:r>
      <w:r>
        <w:rPr>
          <w:rFonts w:eastAsia="仿宋_GB2312"/>
          <w:kern w:val="0"/>
          <w:sz w:val="32"/>
          <w:szCs w:val="32"/>
          <w:u w:val="single"/>
        </w:rPr>
        <w:t>地块</w:t>
      </w:r>
      <w:r>
        <w:rPr>
          <w:rFonts w:hint="eastAsia" w:eastAsia="仿宋_GB2312"/>
          <w:kern w:val="0"/>
          <w:sz w:val="32"/>
          <w:szCs w:val="32"/>
          <w:u w:val="single"/>
        </w:rPr>
        <w:t xml:space="preserve"> </w:t>
      </w:r>
      <w:r>
        <w:rPr>
          <w:rFonts w:eastAsia="仿宋_GB2312"/>
          <w:kern w:val="0"/>
          <w:sz w:val="32"/>
          <w:szCs w:val="32"/>
        </w:rPr>
        <w:t>的建设用地使用权。本合同项下出让宗地编号为</w:t>
      </w:r>
      <w:r>
        <w:rPr>
          <w:rFonts w:eastAsia="仿宋_GB2312"/>
          <w:kern w:val="0"/>
          <w:sz w:val="32"/>
          <w:szCs w:val="32"/>
          <w:u w:val="single"/>
        </w:rPr>
        <w:t>  </w:t>
      </w:r>
      <w:r>
        <w:rPr>
          <w:rFonts w:hint="eastAsia" w:eastAsia="仿宋_GB2312"/>
          <w:kern w:val="0"/>
          <w:sz w:val="32"/>
          <w:szCs w:val="32"/>
          <w:u w:val="single"/>
          <w:lang w:val="en-US" w:eastAsia="zh-CN"/>
        </w:rPr>
        <w:t xml:space="preserve">TD2019(SZ)WG000 </w:t>
      </w:r>
      <w:r>
        <w:rPr>
          <w:rFonts w:hint="eastAsia" w:eastAsia="仿宋_GB2312"/>
          <w:kern w:val="0"/>
          <w:sz w:val="32"/>
          <w:szCs w:val="32"/>
          <w:u w:val="single"/>
        </w:rPr>
        <w:t xml:space="preserve"> </w:t>
      </w:r>
      <w:r>
        <w:rPr>
          <w:rFonts w:eastAsia="仿宋_GB2312"/>
          <w:kern w:val="0"/>
          <w:sz w:val="32"/>
          <w:szCs w:val="32"/>
        </w:rPr>
        <w:t>，宗地出让</w:t>
      </w:r>
      <w:r>
        <w:rPr>
          <w:rFonts w:hint="eastAsia" w:eastAsia="仿宋_GB2312"/>
          <w:kern w:val="0"/>
          <w:sz w:val="32"/>
          <w:szCs w:val="32"/>
        </w:rPr>
        <w:t>净用</w:t>
      </w:r>
      <w:r>
        <w:rPr>
          <w:rFonts w:eastAsia="仿宋_GB2312"/>
          <w:kern w:val="0"/>
          <w:sz w:val="32"/>
          <w:szCs w:val="32"/>
        </w:rPr>
        <w:t>地面积为大写</w:t>
      </w:r>
      <w:r>
        <w:rPr>
          <w:rFonts w:hint="eastAsia" w:eastAsia="仿宋_GB2312"/>
          <w:kern w:val="0"/>
          <w:sz w:val="32"/>
          <w:szCs w:val="32"/>
          <w:u w:val="single"/>
          <w:lang w:eastAsia="zh-CN"/>
        </w:rPr>
        <w:t>贰拾</w:t>
      </w:r>
      <w:r>
        <w:rPr>
          <w:rFonts w:hint="eastAsia" w:eastAsia="仿宋_GB2312"/>
          <w:kern w:val="0"/>
          <w:sz w:val="32"/>
          <w:szCs w:val="32"/>
          <w:u w:val="single"/>
        </w:rPr>
        <w:t>万</w:t>
      </w:r>
      <w:r>
        <w:rPr>
          <w:rFonts w:hint="eastAsia" w:eastAsia="仿宋_GB2312"/>
          <w:kern w:val="0"/>
          <w:sz w:val="32"/>
          <w:szCs w:val="32"/>
          <w:u w:val="single"/>
          <w:lang w:eastAsia="zh-CN"/>
        </w:rPr>
        <w:t>捌</w:t>
      </w:r>
      <w:r>
        <w:rPr>
          <w:rFonts w:hint="eastAsia" w:eastAsia="仿宋_GB2312"/>
          <w:kern w:val="0"/>
          <w:sz w:val="32"/>
          <w:szCs w:val="32"/>
          <w:u w:val="single"/>
        </w:rPr>
        <w:t>仟</w:t>
      </w:r>
      <w:r>
        <w:rPr>
          <w:rFonts w:hint="eastAsia" w:eastAsia="仿宋_GB2312"/>
          <w:kern w:val="0"/>
          <w:sz w:val="32"/>
          <w:szCs w:val="32"/>
          <w:u w:val="single"/>
          <w:lang w:eastAsia="zh-CN"/>
        </w:rPr>
        <w:t>陆佰肆拾</w:t>
      </w:r>
      <w:r>
        <w:rPr>
          <w:rFonts w:eastAsia="仿宋_GB2312"/>
          <w:kern w:val="0"/>
          <w:sz w:val="32"/>
          <w:szCs w:val="32"/>
        </w:rPr>
        <w:t>平方米（小写</w:t>
      </w:r>
      <w:r>
        <w:rPr>
          <w:rFonts w:hint="eastAsia" w:eastAsia="仿宋_GB2312" w:asciiTheme="minorAscii"/>
          <w:kern w:val="0"/>
          <w:sz w:val="32"/>
          <w:szCs w:val="32"/>
          <w:u w:val="single"/>
          <w:lang w:val="en-US" w:eastAsia="zh-CN"/>
        </w:rPr>
        <w:t>208640</w:t>
      </w:r>
      <w:r>
        <w:rPr>
          <w:rFonts w:eastAsia="仿宋_GB2312"/>
          <w:kern w:val="0"/>
          <w:sz w:val="32"/>
          <w:szCs w:val="32"/>
        </w:rPr>
        <w:t>平方米）。</w:t>
      </w:r>
    </w:p>
    <w:p>
      <w:pPr>
        <w:widowControl/>
        <w:spacing w:line="600" w:lineRule="exact"/>
        <w:ind w:firstLine="627" w:firstLineChars="196"/>
        <w:rPr>
          <w:rFonts w:hint="eastAsia" w:ascii="仿宋_GB2312" w:eastAsia="仿宋_GB2312"/>
          <w:sz w:val="32"/>
          <w:szCs w:val="32"/>
        </w:rPr>
      </w:pPr>
      <w:r>
        <w:rPr>
          <w:rFonts w:eastAsia="仿宋_GB2312"/>
          <w:sz w:val="32"/>
          <w:szCs w:val="32"/>
        </w:rPr>
        <w:t>该地块规定的总建筑面积不变且出让净用地界址线不变的前提下，该地块出让土地面积与《</w:t>
      </w:r>
      <w:r>
        <w:rPr>
          <w:rFonts w:hint="eastAsia" w:eastAsia="仿宋_GB2312"/>
          <w:sz w:val="32"/>
          <w:szCs w:val="32"/>
        </w:rPr>
        <w:t>不动产权证书</w:t>
      </w:r>
      <w:r>
        <w:rPr>
          <w:rFonts w:eastAsia="仿宋_GB2312"/>
          <w:sz w:val="32"/>
          <w:szCs w:val="32"/>
        </w:rPr>
        <w:t>》发证土地面积出现不一致时，以实测土地面积发证，且成交价不作调整。总建筑面积不变但界址线有变化导致净用地面积增加时，</w:t>
      </w:r>
      <w:r>
        <w:rPr>
          <w:rFonts w:hint="eastAsia" w:ascii="仿宋_GB2312" w:eastAsia="仿宋_GB2312"/>
          <w:sz w:val="32"/>
          <w:szCs w:val="32"/>
        </w:rPr>
        <w:t>须获</w:t>
      </w:r>
      <w:r>
        <w:rPr>
          <w:rFonts w:eastAsia="仿宋_GB2312"/>
          <w:sz w:val="32"/>
          <w:szCs w:val="32"/>
        </w:rPr>
        <w:t>规划和</w:t>
      </w:r>
      <w:r>
        <w:rPr>
          <w:rFonts w:hint="eastAsia" w:ascii="仿宋_GB2312" w:eastAsia="仿宋_GB2312"/>
          <w:sz w:val="32"/>
          <w:szCs w:val="32"/>
        </w:rPr>
        <w:t>国土部门同意并按成交单位地价计收土地出让金。</w:t>
      </w:r>
    </w:p>
    <w:p>
      <w:pPr>
        <w:widowControl/>
        <w:spacing w:line="600" w:lineRule="exact"/>
        <w:ind w:firstLine="640" w:firstLineChars="200"/>
        <w:rPr>
          <w:rFonts w:eastAsia="仿宋_GB2312"/>
          <w:kern w:val="0"/>
          <w:sz w:val="32"/>
          <w:szCs w:val="32"/>
        </w:rPr>
      </w:pPr>
      <w:r>
        <w:rPr>
          <w:rFonts w:eastAsia="仿宋_GB2312"/>
          <w:kern w:val="0"/>
          <w:sz w:val="32"/>
          <w:szCs w:val="32"/>
        </w:rPr>
        <w:t>本合同项下的出让宗地坐落于</w:t>
      </w:r>
      <w:r>
        <w:rPr>
          <w:rFonts w:eastAsia="仿宋_GB2312"/>
          <w:kern w:val="0"/>
          <w:sz w:val="32"/>
          <w:szCs w:val="32"/>
          <w:u w:val="single"/>
        </w:rPr>
        <w:t>   </w:t>
      </w:r>
      <w:r>
        <w:rPr>
          <w:rFonts w:hint="eastAsia" w:eastAsia="仿宋_GB2312"/>
          <w:kern w:val="0"/>
          <w:sz w:val="32"/>
          <w:szCs w:val="32"/>
          <w:u w:val="single"/>
        </w:rPr>
        <w:t>佛山市</w:t>
      </w:r>
      <w:r>
        <w:rPr>
          <w:rFonts w:hint="eastAsia" w:eastAsia="仿宋_GB2312"/>
          <w:kern w:val="0"/>
          <w:sz w:val="32"/>
          <w:szCs w:val="32"/>
          <w:u w:val="single"/>
          <w:lang w:eastAsia="zh-CN"/>
        </w:rPr>
        <w:t>南海</w:t>
      </w:r>
      <w:r>
        <w:rPr>
          <w:rFonts w:hint="eastAsia" w:eastAsia="仿宋_GB2312"/>
          <w:kern w:val="0"/>
          <w:sz w:val="32"/>
          <w:szCs w:val="32"/>
          <w:u w:val="single"/>
        </w:rPr>
        <w:t>区</w:t>
      </w:r>
      <w:r>
        <w:rPr>
          <w:rFonts w:hint="eastAsia" w:eastAsia="仿宋_GB2312"/>
          <w:kern w:val="0"/>
          <w:sz w:val="32"/>
          <w:szCs w:val="32"/>
          <w:u w:val="single"/>
          <w:lang w:eastAsia="zh-CN"/>
        </w:rPr>
        <w:t>里水镇和顺幸福大道以北</w:t>
      </w:r>
      <w:r>
        <w:rPr>
          <w:rFonts w:eastAsia="仿宋_GB2312"/>
          <w:kern w:val="0"/>
          <w:sz w:val="32"/>
          <w:szCs w:val="32"/>
          <w:u w:val="single"/>
        </w:rPr>
        <w:t>    </w:t>
      </w:r>
      <w:r>
        <w:rPr>
          <w:rFonts w:eastAsia="仿宋_GB2312"/>
          <w:kern w:val="0"/>
          <w:sz w:val="32"/>
          <w:szCs w:val="32"/>
        </w:rPr>
        <w:t>。</w:t>
      </w:r>
    </w:p>
    <w:p>
      <w:pPr>
        <w:widowControl/>
        <w:spacing w:line="600" w:lineRule="exact"/>
        <w:ind w:firstLine="640" w:firstLineChars="200"/>
        <w:rPr>
          <w:rFonts w:eastAsia="仿宋_GB2312"/>
          <w:kern w:val="0"/>
          <w:sz w:val="32"/>
          <w:szCs w:val="32"/>
        </w:rPr>
      </w:pPr>
      <w:r>
        <w:rPr>
          <w:rFonts w:eastAsia="仿宋_GB2312"/>
          <w:kern w:val="0"/>
          <w:sz w:val="32"/>
          <w:szCs w:val="32"/>
        </w:rPr>
        <w:t>本合同项下出让宗地的平面界址为</w:t>
      </w:r>
      <w:r>
        <w:rPr>
          <w:rFonts w:eastAsia="仿宋_GB2312"/>
          <w:kern w:val="0"/>
          <w:sz w:val="32"/>
          <w:szCs w:val="32"/>
          <w:u w:val="single"/>
        </w:rPr>
        <w:t>  详见附后界址表   </w:t>
      </w:r>
      <w:r>
        <w:rPr>
          <w:rFonts w:eastAsia="仿宋_GB2312"/>
          <w:kern w:val="0"/>
          <w:sz w:val="32"/>
          <w:szCs w:val="32"/>
        </w:rPr>
        <w:t>；出让宗地的</w:t>
      </w:r>
      <w:r>
        <w:rPr>
          <w:rFonts w:eastAsia="仿宋_GB2312"/>
          <w:kern w:val="0"/>
          <w:sz w:val="32"/>
          <w:szCs w:val="32"/>
          <w:u w:val="single"/>
        </w:rPr>
        <w:t>平面界址图见附件1</w:t>
      </w:r>
      <w:r>
        <w:rPr>
          <w:rFonts w:eastAsia="仿宋_GB2312"/>
          <w:kern w:val="0"/>
          <w:sz w:val="32"/>
          <w:szCs w:val="32"/>
        </w:rPr>
        <w:t>。</w:t>
      </w:r>
    </w:p>
    <w:p>
      <w:pPr>
        <w:widowControl/>
        <w:spacing w:line="600" w:lineRule="exact"/>
        <w:ind w:firstLine="640" w:firstLineChars="200"/>
        <w:rPr>
          <w:rFonts w:eastAsia="仿宋_GB2312"/>
          <w:kern w:val="0"/>
          <w:sz w:val="32"/>
          <w:szCs w:val="32"/>
        </w:rPr>
      </w:pPr>
      <w:r>
        <w:rPr>
          <w:rFonts w:eastAsia="仿宋_GB2312"/>
          <w:kern w:val="0"/>
          <w:sz w:val="32"/>
          <w:szCs w:val="32"/>
        </w:rPr>
        <w:t>本合同项下出让宗地的竖向界限为</w:t>
      </w:r>
      <w:r>
        <w:rPr>
          <w:rFonts w:eastAsia="仿宋_GB2312"/>
          <w:kern w:val="0"/>
          <w:sz w:val="32"/>
          <w:szCs w:val="32"/>
          <w:u w:val="single"/>
        </w:rPr>
        <w:t>  在合同规定的总建筑面积前提下，具体的上下界限以规划部门规定为准。</w:t>
      </w:r>
      <w:r>
        <w:rPr>
          <w:rFonts w:eastAsia="仿宋_GB2312"/>
          <w:kern w:val="0"/>
          <w:sz w:val="32"/>
          <w:szCs w:val="32"/>
        </w:rPr>
        <w:t>高差为</w:t>
      </w:r>
      <w:r>
        <w:rPr>
          <w:rFonts w:eastAsia="仿宋_GB2312"/>
          <w:kern w:val="0"/>
          <w:sz w:val="32"/>
          <w:szCs w:val="32"/>
          <w:u w:val="single"/>
        </w:rPr>
        <w:t xml:space="preserve">    /   </w:t>
      </w:r>
      <w:r>
        <w:rPr>
          <w:rFonts w:eastAsia="仿宋_GB2312"/>
          <w:kern w:val="0"/>
          <w:sz w:val="32"/>
          <w:szCs w:val="32"/>
        </w:rPr>
        <w:t>米。出让宗地</w:t>
      </w:r>
      <w:r>
        <w:rPr>
          <w:rFonts w:eastAsia="仿宋_GB2312"/>
          <w:kern w:val="0"/>
          <w:sz w:val="32"/>
          <w:szCs w:val="32"/>
          <w:u w:val="single"/>
        </w:rPr>
        <w:t>竖向界限见附件2</w:t>
      </w:r>
      <w:r>
        <w:rPr>
          <w:rFonts w:eastAsia="仿宋_GB2312"/>
          <w:kern w:val="0"/>
          <w:sz w:val="32"/>
          <w:szCs w:val="32"/>
        </w:rPr>
        <w:t>。</w:t>
      </w:r>
    </w:p>
    <w:p>
      <w:pPr>
        <w:widowControl/>
        <w:spacing w:line="600" w:lineRule="exact"/>
        <w:ind w:firstLine="640" w:firstLineChars="200"/>
        <w:rPr>
          <w:rFonts w:eastAsia="仿宋_GB2312"/>
          <w:kern w:val="0"/>
          <w:sz w:val="32"/>
          <w:szCs w:val="32"/>
        </w:rPr>
      </w:pPr>
      <w:r>
        <w:rPr>
          <w:rFonts w:eastAsia="仿宋_GB2312"/>
          <w:kern w:val="0"/>
          <w:sz w:val="32"/>
          <w:szCs w:val="32"/>
        </w:rPr>
        <w:t>出让宗地空间范围是以上述界址点所构成的垂直面和上、下界限高程平面封闭形成的空间范围。</w:t>
      </w:r>
    </w:p>
    <w:p>
      <w:pPr>
        <w:widowControl/>
        <w:spacing w:line="600" w:lineRule="exact"/>
        <w:ind w:firstLine="636" w:firstLineChars="198"/>
        <w:rPr>
          <w:rFonts w:hint="default" w:eastAsia="仿宋_GB2312" w:asciiTheme="minorHAnsi"/>
          <w:kern w:val="0"/>
          <w:sz w:val="32"/>
          <w:szCs w:val="32"/>
          <w:u w:val="single"/>
        </w:rPr>
      </w:pPr>
      <w:r>
        <w:rPr>
          <w:rFonts w:eastAsia="仿宋_GB2312"/>
          <w:b/>
          <w:bCs/>
          <w:kern w:val="0"/>
          <w:sz w:val="32"/>
          <w:szCs w:val="32"/>
        </w:rPr>
        <w:t xml:space="preserve">第五条  </w:t>
      </w:r>
      <w:r>
        <w:rPr>
          <w:rFonts w:eastAsia="仿宋_GB2312"/>
          <w:kern w:val="0"/>
          <w:sz w:val="32"/>
          <w:szCs w:val="32"/>
        </w:rPr>
        <w:t>本合同项下出让宗地的用途为</w:t>
      </w:r>
      <w:r>
        <w:rPr>
          <w:rFonts w:hint="default" w:eastAsia="仿宋_GB2312" w:asciiTheme="minorHAnsi" w:cstheme="minorBidi"/>
          <w:kern w:val="0"/>
          <w:sz w:val="32"/>
          <w:szCs w:val="32"/>
          <w:u w:val="single"/>
          <w:lang w:eastAsia="zh-CN"/>
        </w:rPr>
        <w:t>教育设施用地、商业商务用地</w:t>
      </w:r>
      <w:r>
        <w:rPr>
          <w:rFonts w:hint="default" w:eastAsia="仿宋_GB2312" w:asciiTheme="minorHAnsi" w:hAnsiTheme="minorHAnsi" w:cstheme="minorBidi"/>
          <w:kern w:val="0"/>
          <w:sz w:val="32"/>
          <w:szCs w:val="32"/>
          <w:u w:val="single"/>
          <w:lang w:eastAsia="zh-CN"/>
        </w:rPr>
        <w:t>兼容</w:t>
      </w:r>
      <w:r>
        <w:rPr>
          <w:rFonts w:hint="default" w:eastAsia="仿宋_GB2312" w:asciiTheme="minorHAnsi" w:cstheme="minorBidi"/>
          <w:kern w:val="0"/>
          <w:sz w:val="32"/>
          <w:szCs w:val="32"/>
          <w:u w:val="single"/>
          <w:lang w:eastAsia="zh-CN"/>
        </w:rPr>
        <w:t>二类居住</w:t>
      </w:r>
      <w:r>
        <w:rPr>
          <w:rFonts w:hint="default" w:eastAsia="仿宋_GB2312" w:asciiTheme="minorHAnsi" w:hAnsiTheme="minorHAnsi" w:cstheme="minorBidi"/>
          <w:kern w:val="0"/>
          <w:sz w:val="32"/>
          <w:szCs w:val="32"/>
          <w:u w:val="single"/>
          <w:lang w:eastAsia="zh-CN"/>
        </w:rPr>
        <w:t>用地；</w:t>
      </w:r>
      <w:r>
        <w:rPr>
          <w:rFonts w:hint="default" w:eastAsia="仿宋_GB2312" w:asciiTheme="minorHAnsi" w:hAnsiTheme="minorHAnsi" w:cstheme="minorBidi"/>
          <w:kern w:val="0"/>
          <w:sz w:val="32"/>
          <w:szCs w:val="32"/>
          <w:u w:val="single"/>
        </w:rPr>
        <w:t>对应土地利用分类为</w:t>
      </w:r>
      <w:r>
        <w:rPr>
          <w:rFonts w:hint="default" w:eastAsia="仿宋_GB2312" w:asciiTheme="minorHAnsi" w:cstheme="minorBidi"/>
          <w:kern w:val="0"/>
          <w:sz w:val="32"/>
          <w:szCs w:val="32"/>
          <w:u w:val="single"/>
          <w:lang w:eastAsia="zh-CN"/>
        </w:rPr>
        <w:t>教育用地、</w:t>
      </w:r>
      <w:r>
        <w:rPr>
          <w:rFonts w:hint="default" w:eastAsia="仿宋_GB2312" w:asciiTheme="minorHAnsi" w:hAnsiTheme="minorHAnsi" w:cstheme="minorBidi"/>
          <w:kern w:val="0"/>
          <w:sz w:val="32"/>
          <w:szCs w:val="32"/>
          <w:u w:val="single"/>
          <w:lang w:eastAsia="zh-CN"/>
        </w:rPr>
        <w:t>零售商业、批发市场、餐饮、旅馆、商务金融、娱乐、其他商服用地兼容</w:t>
      </w:r>
      <w:r>
        <w:rPr>
          <w:rFonts w:hint="default" w:eastAsia="仿宋_GB2312" w:asciiTheme="minorHAnsi" w:hAnsiTheme="minorHAnsi" w:cstheme="minorBidi"/>
          <w:kern w:val="0"/>
          <w:sz w:val="32"/>
          <w:szCs w:val="32"/>
          <w:u w:val="single"/>
        </w:rPr>
        <w:t>城镇住宅用地</w:t>
      </w:r>
      <w:r>
        <w:rPr>
          <w:rFonts w:hint="default" w:eastAsia="仿宋_GB2312" w:asciiTheme="minorHAnsi"/>
          <w:kern w:val="0"/>
          <w:sz w:val="32"/>
          <w:szCs w:val="32"/>
          <w:u w:val="single"/>
        </w:rPr>
        <w:t>。</w:t>
      </w:r>
    </w:p>
    <w:p>
      <w:pPr>
        <w:widowControl/>
        <w:spacing w:line="600" w:lineRule="exact"/>
        <w:ind w:firstLine="636" w:firstLineChars="198"/>
        <w:rPr>
          <w:rFonts w:eastAsia="仿宋_GB2312"/>
          <w:b/>
          <w:kern w:val="0"/>
          <w:sz w:val="32"/>
          <w:szCs w:val="32"/>
        </w:rPr>
      </w:pPr>
      <w:r>
        <w:rPr>
          <w:rFonts w:eastAsia="仿宋_GB2312"/>
          <w:b/>
          <w:bCs/>
          <w:kern w:val="0"/>
          <w:sz w:val="32"/>
          <w:szCs w:val="32"/>
        </w:rPr>
        <w:t>第六条</w:t>
      </w:r>
      <w:r>
        <w:rPr>
          <w:rFonts w:eastAsia="仿宋_GB2312"/>
          <w:kern w:val="0"/>
          <w:sz w:val="32"/>
          <w:szCs w:val="32"/>
        </w:rPr>
        <w:t xml:space="preserve"> </w:t>
      </w:r>
      <w:r>
        <w:rPr>
          <w:rFonts w:eastAsia="仿宋_GB2312"/>
          <w:b/>
          <w:bCs/>
          <w:kern w:val="0"/>
          <w:sz w:val="32"/>
          <w:szCs w:val="32"/>
        </w:rPr>
        <w:t> </w:t>
      </w:r>
      <w:r>
        <w:rPr>
          <w:rFonts w:eastAsia="仿宋_GB2312"/>
          <w:kern w:val="0"/>
          <w:sz w:val="32"/>
          <w:szCs w:val="32"/>
        </w:rPr>
        <w:t>出让人同意在</w:t>
      </w:r>
      <w:r>
        <w:rPr>
          <w:rFonts w:hint="eastAsia" w:eastAsia="仿宋_GB2312"/>
          <w:color w:val="auto"/>
          <w:kern w:val="0"/>
          <w:sz w:val="32"/>
          <w:szCs w:val="32"/>
          <w:u w:val="single"/>
          <w:lang w:val="en-US" w:eastAsia="zh-CN"/>
        </w:rPr>
        <w:t xml:space="preserve">20  </w:t>
      </w:r>
      <w:r>
        <w:rPr>
          <w:rFonts w:eastAsia="仿宋_GB2312"/>
          <w:color w:val="auto"/>
          <w:kern w:val="0"/>
          <w:sz w:val="32"/>
          <w:szCs w:val="32"/>
        </w:rPr>
        <w:t>年</w:t>
      </w:r>
      <w:r>
        <w:rPr>
          <w:rFonts w:hint="eastAsia" w:eastAsia="仿宋_GB2312"/>
          <w:color w:val="auto"/>
          <w:kern w:val="0"/>
          <w:sz w:val="32"/>
          <w:szCs w:val="32"/>
          <w:u w:val="single"/>
          <w:lang w:val="en-US" w:eastAsia="zh-CN"/>
        </w:rPr>
        <w:t xml:space="preserve">  </w:t>
      </w:r>
      <w:r>
        <w:rPr>
          <w:rFonts w:eastAsia="仿宋_GB2312"/>
          <w:color w:val="auto"/>
          <w:kern w:val="0"/>
          <w:sz w:val="32"/>
          <w:szCs w:val="32"/>
        </w:rPr>
        <w:t>月</w:t>
      </w:r>
      <w:r>
        <w:rPr>
          <w:rFonts w:hint="eastAsia" w:eastAsia="仿宋_GB2312"/>
          <w:color w:val="auto"/>
          <w:kern w:val="0"/>
          <w:sz w:val="32"/>
          <w:szCs w:val="32"/>
          <w:u w:val="single"/>
          <w:lang w:val="en-US" w:eastAsia="zh-CN"/>
        </w:rPr>
        <w:t xml:space="preserve">  </w:t>
      </w:r>
      <w:r>
        <w:rPr>
          <w:rFonts w:eastAsia="仿宋_GB2312"/>
          <w:color w:val="auto"/>
          <w:kern w:val="0"/>
          <w:sz w:val="32"/>
          <w:szCs w:val="32"/>
        </w:rPr>
        <w:t>日</w:t>
      </w:r>
      <w:r>
        <w:rPr>
          <w:rFonts w:eastAsia="仿宋_GB2312"/>
          <w:kern w:val="0"/>
          <w:sz w:val="32"/>
          <w:szCs w:val="32"/>
        </w:rPr>
        <w:t>前</w:t>
      </w:r>
      <w:r>
        <w:rPr>
          <w:rFonts w:hint="eastAsia" w:eastAsia="仿宋_GB2312"/>
          <w:kern w:val="0"/>
          <w:sz w:val="32"/>
          <w:szCs w:val="32"/>
        </w:rPr>
        <w:t>（</w:t>
      </w:r>
      <w:r>
        <w:rPr>
          <w:rFonts w:eastAsia="仿宋_GB2312"/>
          <w:kern w:val="0"/>
          <w:sz w:val="32"/>
          <w:szCs w:val="32"/>
          <w:u w:val="single"/>
        </w:rPr>
        <w:t>若</w:t>
      </w:r>
      <w:r>
        <w:rPr>
          <w:rFonts w:hint="eastAsia" w:eastAsia="仿宋_GB2312"/>
          <w:kern w:val="0"/>
          <w:sz w:val="32"/>
          <w:szCs w:val="32"/>
          <w:u w:val="single"/>
          <w:lang w:eastAsia="zh-CN"/>
        </w:rPr>
        <w:t>乙方</w:t>
      </w:r>
      <w:r>
        <w:rPr>
          <w:rFonts w:eastAsia="仿宋_GB2312"/>
          <w:kern w:val="0"/>
          <w:sz w:val="32"/>
          <w:szCs w:val="32"/>
          <w:u w:val="single"/>
        </w:rPr>
        <w:t>延期付款则时间相应顺延</w:t>
      </w:r>
      <w:r>
        <w:rPr>
          <w:rFonts w:eastAsia="仿宋_GB2312"/>
          <w:kern w:val="0"/>
          <w:sz w:val="32"/>
          <w:szCs w:val="32"/>
        </w:rPr>
        <w:t>）将出让宗地交付给受让人，出让人同意在交付土地时该宗地应达到本条第</w:t>
      </w:r>
      <w:r>
        <w:rPr>
          <w:rFonts w:eastAsia="仿宋_GB2312"/>
          <w:kern w:val="0"/>
          <w:sz w:val="32"/>
          <w:szCs w:val="32"/>
          <w:u w:val="single"/>
        </w:rPr>
        <w:t xml:space="preserve">   （一） </w:t>
      </w:r>
      <w:r>
        <w:rPr>
          <w:rFonts w:eastAsia="仿宋_GB2312"/>
          <w:kern w:val="0"/>
          <w:sz w:val="32"/>
          <w:szCs w:val="32"/>
        </w:rPr>
        <w:t>项规定的土地条件：</w:t>
      </w:r>
    </w:p>
    <w:p>
      <w:pPr>
        <w:widowControl/>
        <w:spacing w:line="600" w:lineRule="exact"/>
        <w:ind w:firstLine="640" w:firstLineChars="200"/>
        <w:rPr>
          <w:rFonts w:eastAsia="仿宋_GB2312"/>
          <w:color w:val="000000"/>
          <w:kern w:val="0"/>
          <w:sz w:val="32"/>
          <w:szCs w:val="32"/>
        </w:rPr>
      </w:pPr>
      <w:r>
        <w:rPr>
          <w:rFonts w:eastAsia="仿宋_GB2312"/>
          <w:color w:val="000000"/>
          <w:kern w:val="0"/>
          <w:sz w:val="32"/>
          <w:szCs w:val="32"/>
        </w:rPr>
        <w:t>（一）场地</w:t>
      </w:r>
      <w:r>
        <w:rPr>
          <w:rFonts w:hint="eastAsia" w:eastAsia="仿宋_GB2312"/>
          <w:color w:val="000000"/>
          <w:kern w:val="0"/>
          <w:sz w:val="32"/>
          <w:szCs w:val="32"/>
        </w:rPr>
        <w:t>按现状交付：</w:t>
      </w:r>
    </w:p>
    <w:p>
      <w:pPr>
        <w:widowControl/>
        <w:spacing w:line="600" w:lineRule="exact"/>
        <w:ind w:firstLine="640" w:firstLineChars="200"/>
        <w:rPr>
          <w:rFonts w:eastAsia="仿宋_GB2312"/>
          <w:color w:val="000000"/>
          <w:kern w:val="0"/>
          <w:sz w:val="32"/>
          <w:szCs w:val="32"/>
          <w:u w:val="single"/>
        </w:rPr>
      </w:pPr>
      <w:r>
        <w:rPr>
          <w:rFonts w:eastAsia="仿宋_GB2312"/>
          <w:color w:val="000000"/>
          <w:kern w:val="0"/>
          <w:sz w:val="32"/>
          <w:szCs w:val="32"/>
        </w:rPr>
        <w:t>周围基础设施达到</w:t>
      </w:r>
      <w:r>
        <w:rPr>
          <w:rFonts w:eastAsia="仿宋_GB2312"/>
          <w:color w:val="000000"/>
          <w:kern w:val="0"/>
          <w:sz w:val="32"/>
          <w:szCs w:val="32"/>
          <w:u w:val="single"/>
        </w:rPr>
        <w:t>   </w:t>
      </w:r>
      <w:r>
        <w:rPr>
          <w:rFonts w:hint="eastAsia" w:eastAsia="仿宋_GB2312"/>
          <w:color w:val="000000"/>
          <w:kern w:val="0"/>
          <w:sz w:val="32"/>
          <w:szCs w:val="32"/>
          <w:u w:val="single"/>
        </w:rPr>
        <w:t>地块边道路已建成，具备通水、通电、排水、通讯等接入条件，受让方须向有关部门申请；</w:t>
      </w:r>
    </w:p>
    <w:p>
      <w:pPr>
        <w:widowControl/>
        <w:spacing w:line="600" w:lineRule="exact"/>
        <w:ind w:firstLine="640" w:firstLineChars="200"/>
        <w:rPr>
          <w:rFonts w:eastAsia="仿宋_GB2312"/>
          <w:kern w:val="0"/>
          <w:sz w:val="32"/>
          <w:szCs w:val="32"/>
        </w:rPr>
      </w:pPr>
      <w:r>
        <w:rPr>
          <w:rFonts w:eastAsia="仿宋_GB2312"/>
          <w:kern w:val="0"/>
          <w:sz w:val="32"/>
          <w:szCs w:val="32"/>
        </w:rPr>
        <w:t>（二）现状土地条件</w:t>
      </w:r>
      <w:r>
        <w:rPr>
          <w:rFonts w:eastAsia="仿宋_GB2312"/>
          <w:kern w:val="0"/>
          <w:sz w:val="32"/>
          <w:szCs w:val="32"/>
          <w:u w:val="single"/>
        </w:rPr>
        <w:t>         /       </w:t>
      </w:r>
      <w:r>
        <w:rPr>
          <w:rFonts w:eastAsia="仿宋_GB2312"/>
          <w:kern w:val="0"/>
          <w:sz w:val="32"/>
          <w:szCs w:val="32"/>
        </w:rPr>
        <w:t>。</w:t>
      </w:r>
    </w:p>
    <w:p>
      <w:pPr>
        <w:widowControl/>
        <w:spacing w:line="600" w:lineRule="exact"/>
        <w:ind w:firstLine="636" w:firstLineChars="198"/>
        <w:rPr>
          <w:rFonts w:eastAsia="仿宋_GB2312"/>
          <w:kern w:val="0"/>
          <w:sz w:val="32"/>
          <w:szCs w:val="32"/>
        </w:rPr>
      </w:pPr>
      <w:r>
        <w:rPr>
          <w:rFonts w:eastAsia="仿宋_GB2312"/>
          <w:b/>
          <w:bCs/>
          <w:kern w:val="0"/>
          <w:sz w:val="32"/>
          <w:szCs w:val="32"/>
        </w:rPr>
        <w:t xml:space="preserve">第七条 </w:t>
      </w:r>
      <w:r>
        <w:rPr>
          <w:rFonts w:eastAsia="仿宋_GB2312"/>
          <w:kern w:val="0"/>
          <w:sz w:val="32"/>
          <w:szCs w:val="32"/>
        </w:rPr>
        <w:t> 本合同项下的国有建设用地使用权出让年期为</w:t>
      </w:r>
    </w:p>
    <w:p>
      <w:pPr>
        <w:widowControl/>
        <w:spacing w:line="600" w:lineRule="exact"/>
        <w:ind w:left="160" w:hanging="160" w:hangingChars="50"/>
        <w:rPr>
          <w:rFonts w:eastAsia="仿宋_GB2312"/>
          <w:b/>
          <w:kern w:val="0"/>
          <w:sz w:val="32"/>
          <w:szCs w:val="32"/>
          <w:u w:val="double"/>
        </w:rPr>
      </w:pPr>
      <w:r>
        <w:rPr>
          <w:rFonts w:eastAsia="仿宋_GB2312"/>
          <w:kern w:val="0"/>
          <w:sz w:val="32"/>
          <w:szCs w:val="32"/>
          <w:u w:val="single" w:color="auto"/>
        </w:rPr>
        <w:t>   </w:t>
      </w:r>
      <w:r>
        <w:rPr>
          <w:rFonts w:hint="eastAsia" w:ascii="仿宋_GB2312" w:hAnsi="仿宋_GB2312" w:eastAsia="仿宋_GB2312" w:cs="宋体"/>
          <w:color w:val="000000"/>
          <w:kern w:val="0"/>
          <w:sz w:val="32"/>
          <w:szCs w:val="32"/>
          <w:u w:val="single" w:color="auto"/>
        </w:rPr>
        <w:t>教育划拨、商业商务</w:t>
      </w:r>
      <w:r>
        <w:rPr>
          <w:rFonts w:hint="eastAsia" w:ascii="仿宋_GB2312" w:hAnsi="仿宋_GB2312" w:eastAsia="仿宋_GB2312" w:cs="宋体"/>
          <w:color w:val="000000"/>
          <w:kern w:val="0"/>
          <w:sz w:val="32"/>
          <w:szCs w:val="32"/>
          <w:u w:val="single" w:color="auto"/>
          <w:lang w:eastAsia="zh-CN"/>
        </w:rPr>
        <w:t>四十</w:t>
      </w:r>
      <w:r>
        <w:rPr>
          <w:rFonts w:hint="eastAsia" w:ascii="仿宋_GB2312" w:hAnsi="仿宋_GB2312" w:eastAsia="仿宋_GB2312" w:cs="宋体"/>
          <w:color w:val="000000"/>
          <w:kern w:val="0"/>
          <w:sz w:val="32"/>
          <w:szCs w:val="32"/>
          <w:u w:val="single" w:color="auto"/>
        </w:rPr>
        <w:t>年、城镇住宅</w:t>
      </w:r>
      <w:r>
        <w:rPr>
          <w:rFonts w:hint="eastAsia" w:ascii="仿宋_GB2312" w:hAnsi="仿宋_GB2312" w:eastAsia="仿宋_GB2312" w:cs="宋体"/>
          <w:color w:val="000000"/>
          <w:kern w:val="0"/>
          <w:sz w:val="32"/>
          <w:szCs w:val="32"/>
          <w:u w:val="single" w:color="auto"/>
          <w:lang w:eastAsia="zh-CN"/>
        </w:rPr>
        <w:t>七十</w:t>
      </w:r>
      <w:r>
        <w:rPr>
          <w:rFonts w:hint="eastAsia" w:ascii="仿宋_GB2312" w:hAnsi="仿宋_GB2312" w:eastAsia="仿宋_GB2312" w:cs="宋体"/>
          <w:color w:val="000000"/>
          <w:kern w:val="0"/>
          <w:sz w:val="32"/>
          <w:szCs w:val="32"/>
          <w:u w:val="single" w:color="auto"/>
        </w:rPr>
        <w:t>年</w:t>
      </w:r>
      <w:r>
        <w:rPr>
          <w:rFonts w:hint="eastAsia" w:ascii="仿宋_GB2312" w:hAnsi="仿宋_GB2312" w:eastAsia="仿宋_GB2312" w:cs="宋体"/>
          <w:color w:val="000000"/>
          <w:kern w:val="0"/>
          <w:sz w:val="32"/>
          <w:szCs w:val="32"/>
          <w:u w:val="single" w:color="auto"/>
          <w:lang w:val="en-US" w:eastAsia="zh-CN"/>
        </w:rPr>
        <w:t xml:space="preserve"> </w:t>
      </w:r>
      <w:r>
        <w:rPr>
          <w:rFonts w:hint="eastAsia" w:eastAsia="仿宋_GB2312"/>
          <w:kern w:val="0"/>
          <w:sz w:val="32"/>
          <w:szCs w:val="32"/>
          <w:lang w:eastAsia="zh-CN"/>
        </w:rPr>
        <w:t>，</w:t>
      </w:r>
      <w:r>
        <w:rPr>
          <w:rFonts w:eastAsia="仿宋_GB2312"/>
          <w:kern w:val="0"/>
          <w:sz w:val="32"/>
          <w:szCs w:val="32"/>
        </w:rPr>
        <w:t>按约定的缴齐地价款</w:t>
      </w:r>
      <w:r>
        <w:rPr>
          <w:rFonts w:hint="eastAsia" w:eastAsia="仿宋_GB2312"/>
          <w:kern w:val="0"/>
          <w:sz w:val="32"/>
          <w:szCs w:val="32"/>
          <w:lang w:eastAsia="zh-CN"/>
        </w:rPr>
        <w:t>限期</w:t>
      </w:r>
      <w:r>
        <w:rPr>
          <w:rFonts w:eastAsia="仿宋_GB2312"/>
          <w:kern w:val="0"/>
          <w:sz w:val="32"/>
          <w:szCs w:val="32"/>
        </w:rPr>
        <w:t>之日起算</w:t>
      </w:r>
      <w:r>
        <w:rPr>
          <w:rFonts w:hint="eastAsia" w:eastAsia="仿宋_GB2312"/>
          <w:kern w:val="0"/>
          <w:sz w:val="32"/>
          <w:szCs w:val="32"/>
          <w:lang w:eastAsia="zh-CN"/>
        </w:rPr>
        <w:t>（若乙方延期付款则时间相应顺延）</w:t>
      </w:r>
      <w:r>
        <w:rPr>
          <w:rFonts w:hint="eastAsia" w:eastAsia="仿宋_GB2312"/>
          <w:kern w:val="0"/>
          <w:sz w:val="32"/>
          <w:szCs w:val="32"/>
        </w:rPr>
        <w:t>，即自</w:t>
      </w:r>
      <w:r>
        <w:rPr>
          <w:rFonts w:hint="eastAsia" w:eastAsia="仿宋_GB2312"/>
          <w:color w:val="auto"/>
          <w:kern w:val="0"/>
          <w:sz w:val="32"/>
          <w:szCs w:val="32"/>
          <w:u w:val="single"/>
          <w:lang w:val="en-US" w:eastAsia="zh-CN"/>
        </w:rPr>
        <w:t xml:space="preserve">20  </w:t>
      </w:r>
      <w:r>
        <w:rPr>
          <w:rFonts w:eastAsia="仿宋_GB2312"/>
          <w:color w:val="auto"/>
          <w:kern w:val="0"/>
          <w:sz w:val="32"/>
          <w:szCs w:val="32"/>
        </w:rPr>
        <w:t> 年</w:t>
      </w:r>
      <w:r>
        <w:rPr>
          <w:rFonts w:hint="eastAsia" w:eastAsia="仿宋_GB2312"/>
          <w:color w:val="auto"/>
          <w:kern w:val="0"/>
          <w:sz w:val="32"/>
          <w:szCs w:val="32"/>
          <w:u w:val="single"/>
          <w:lang w:val="en-US" w:eastAsia="zh-CN"/>
        </w:rPr>
        <w:t xml:space="preserve">  </w:t>
      </w:r>
      <w:r>
        <w:rPr>
          <w:rFonts w:eastAsia="仿宋_GB2312"/>
          <w:color w:val="auto"/>
          <w:kern w:val="0"/>
          <w:sz w:val="32"/>
          <w:szCs w:val="32"/>
        </w:rPr>
        <w:t>月</w:t>
      </w:r>
      <w:r>
        <w:rPr>
          <w:rFonts w:hint="eastAsia" w:eastAsia="仿宋_GB2312"/>
          <w:color w:val="auto"/>
          <w:kern w:val="0"/>
          <w:sz w:val="32"/>
          <w:szCs w:val="32"/>
          <w:u w:val="single"/>
          <w:lang w:val="en-US" w:eastAsia="zh-CN"/>
        </w:rPr>
        <w:t xml:space="preserve">  </w:t>
      </w:r>
      <w:r>
        <w:rPr>
          <w:rFonts w:eastAsia="仿宋_GB2312"/>
          <w:color w:val="auto"/>
          <w:kern w:val="0"/>
          <w:sz w:val="32"/>
          <w:szCs w:val="32"/>
        </w:rPr>
        <w:t>日</w:t>
      </w:r>
      <w:r>
        <w:rPr>
          <w:rFonts w:eastAsia="仿宋_GB2312"/>
          <w:kern w:val="0"/>
          <w:sz w:val="32"/>
          <w:szCs w:val="32"/>
        </w:rPr>
        <w:t>起算。</w:t>
      </w:r>
    </w:p>
    <w:p>
      <w:pPr>
        <w:widowControl/>
        <w:spacing w:line="600" w:lineRule="exact"/>
        <w:ind w:firstLine="636" w:firstLineChars="198"/>
        <w:rPr>
          <w:rFonts w:eastAsia="仿宋_GB2312"/>
          <w:kern w:val="0"/>
          <w:sz w:val="32"/>
          <w:szCs w:val="32"/>
        </w:rPr>
      </w:pPr>
      <w:r>
        <w:rPr>
          <w:rFonts w:eastAsia="仿宋_GB2312"/>
          <w:b/>
          <w:bCs/>
          <w:kern w:val="0"/>
          <w:sz w:val="32"/>
          <w:szCs w:val="32"/>
        </w:rPr>
        <w:t>第八条</w:t>
      </w:r>
      <w:r>
        <w:rPr>
          <w:rFonts w:eastAsia="仿宋_GB2312"/>
          <w:kern w:val="0"/>
          <w:sz w:val="32"/>
          <w:szCs w:val="32"/>
        </w:rPr>
        <w:t>  本合同项下宗地的国有建设用地使用权出让价款为人民币大写</w:t>
      </w:r>
      <w:r>
        <w:rPr>
          <w:rFonts w:hint="eastAsia" w:eastAsia="仿宋_GB2312"/>
          <w:kern w:val="0"/>
          <w:sz w:val="32"/>
          <w:szCs w:val="32"/>
          <w:u w:val="single"/>
          <w:lang w:val="en-US" w:eastAsia="zh-CN"/>
        </w:rPr>
        <w:t xml:space="preserve">   </w:t>
      </w:r>
      <w:r>
        <w:rPr>
          <w:rFonts w:hint="eastAsia" w:eastAsia="仿宋_GB2312"/>
          <w:kern w:val="0"/>
          <w:sz w:val="32"/>
          <w:szCs w:val="32"/>
          <w:u w:val="single"/>
          <w:lang w:eastAsia="zh-CN"/>
        </w:rPr>
        <w:t>亿</w:t>
      </w:r>
      <w:r>
        <w:rPr>
          <w:rFonts w:hint="eastAsia" w:eastAsia="仿宋_GB2312"/>
          <w:kern w:val="0"/>
          <w:sz w:val="32"/>
          <w:szCs w:val="32"/>
          <w:u w:val="single"/>
          <w:lang w:val="en-US" w:eastAsia="zh-CN"/>
        </w:rPr>
        <w:t xml:space="preserve">  </w:t>
      </w:r>
      <w:r>
        <w:rPr>
          <w:rFonts w:hint="eastAsia" w:eastAsia="仿宋_GB2312"/>
          <w:kern w:val="0"/>
          <w:sz w:val="32"/>
          <w:szCs w:val="32"/>
          <w:u w:val="single"/>
          <w:lang w:eastAsia="zh-CN"/>
        </w:rPr>
        <w:t>万</w:t>
      </w:r>
      <w:r>
        <w:rPr>
          <w:rFonts w:hint="eastAsia" w:eastAsia="仿宋_GB2312"/>
          <w:kern w:val="0"/>
          <w:sz w:val="32"/>
          <w:szCs w:val="32"/>
          <w:u w:val="none"/>
          <w:lang w:eastAsia="zh-CN"/>
        </w:rPr>
        <w:t>元</w:t>
      </w:r>
      <w:r>
        <w:rPr>
          <w:rFonts w:eastAsia="仿宋_GB2312"/>
          <w:kern w:val="0"/>
          <w:sz w:val="32"/>
          <w:szCs w:val="32"/>
        </w:rPr>
        <w:t>（小写</w:t>
      </w:r>
      <w:r>
        <w:rPr>
          <w:rFonts w:hint="eastAsia" w:eastAsia="仿宋_GB2312"/>
          <w:kern w:val="0"/>
          <w:sz w:val="32"/>
          <w:szCs w:val="32"/>
          <w:u w:val="single"/>
        </w:rPr>
        <w:t> </w:t>
      </w:r>
      <w:r>
        <w:rPr>
          <w:rFonts w:hint="eastAsia" w:ascii="Calibri" w:hAnsi="Calibri" w:eastAsia="仿宋_GB2312" w:cs="Times New Roman"/>
          <w:kern w:val="0"/>
          <w:sz w:val="32"/>
          <w:szCs w:val="32"/>
          <w:u w:val="single"/>
        </w:rPr>
        <w:t>¥</w:t>
      </w:r>
      <w:r>
        <w:rPr>
          <w:rFonts w:hint="eastAsia" w:ascii="Calibri" w:hAnsi="Calibri" w:eastAsia="仿宋_GB2312" w:cs="Times New Roman"/>
          <w:kern w:val="0"/>
          <w:sz w:val="32"/>
          <w:szCs w:val="32"/>
          <w:u w:val="single"/>
          <w:lang w:val="en-US" w:eastAsia="zh-CN"/>
        </w:rPr>
        <w:t xml:space="preserve">        </w:t>
      </w:r>
      <w:r>
        <w:rPr>
          <w:rFonts w:eastAsia="仿宋_GB2312"/>
          <w:kern w:val="0"/>
          <w:sz w:val="32"/>
          <w:szCs w:val="32"/>
        </w:rPr>
        <w:t>元），每平方米人民币大写</w:t>
      </w:r>
      <w:r>
        <w:rPr>
          <w:rFonts w:hint="eastAsia" w:eastAsia="仿宋_GB2312"/>
          <w:kern w:val="0"/>
          <w:sz w:val="32"/>
          <w:szCs w:val="32"/>
          <w:u w:val="single"/>
          <w:lang w:val="en-US" w:eastAsia="zh-CN"/>
        </w:rPr>
        <w:t xml:space="preserve">        </w:t>
      </w:r>
      <w:r>
        <w:rPr>
          <w:rFonts w:eastAsia="仿宋_GB2312"/>
          <w:kern w:val="0"/>
          <w:sz w:val="32"/>
          <w:szCs w:val="32"/>
        </w:rPr>
        <w:t>元（小写</w:t>
      </w:r>
      <w:r>
        <w:rPr>
          <w:rFonts w:hint="eastAsia" w:eastAsia="仿宋_GB2312"/>
          <w:kern w:val="0"/>
          <w:sz w:val="32"/>
          <w:szCs w:val="32"/>
          <w:u w:val="single"/>
        </w:rPr>
        <w:t> </w:t>
      </w:r>
      <w:r>
        <w:rPr>
          <w:rFonts w:hint="eastAsia" w:ascii="Calibri" w:hAnsi="Calibri" w:eastAsia="仿宋_GB2312" w:cs="Times New Roman"/>
          <w:kern w:val="0"/>
          <w:sz w:val="32"/>
          <w:szCs w:val="32"/>
          <w:u w:val="single"/>
        </w:rPr>
        <w:t>¥</w:t>
      </w:r>
      <w:r>
        <w:rPr>
          <w:rFonts w:hint="eastAsia" w:ascii="Calibri" w:hAnsi="Calibri" w:eastAsia="仿宋_GB2312" w:cs="Times New Roman"/>
          <w:kern w:val="0"/>
          <w:sz w:val="32"/>
          <w:szCs w:val="32"/>
          <w:u w:val="single"/>
          <w:lang w:val="en-US" w:eastAsia="zh-CN"/>
        </w:rPr>
        <w:t xml:space="preserve">       </w:t>
      </w:r>
      <w:r>
        <w:rPr>
          <w:rFonts w:eastAsia="仿宋_GB2312"/>
          <w:kern w:val="0"/>
          <w:sz w:val="32"/>
          <w:szCs w:val="32"/>
        </w:rPr>
        <w:t>元）。</w:t>
      </w:r>
    </w:p>
    <w:p>
      <w:pPr>
        <w:widowControl/>
        <w:spacing w:line="600" w:lineRule="exact"/>
        <w:ind w:firstLine="636" w:firstLineChars="198"/>
        <w:rPr>
          <w:rFonts w:eastAsia="仿宋_GB2312"/>
          <w:kern w:val="0"/>
          <w:sz w:val="32"/>
          <w:szCs w:val="32"/>
        </w:rPr>
      </w:pPr>
      <w:r>
        <w:rPr>
          <w:rFonts w:eastAsia="仿宋_GB2312"/>
          <w:b/>
          <w:bCs/>
          <w:kern w:val="0"/>
          <w:sz w:val="32"/>
          <w:szCs w:val="32"/>
        </w:rPr>
        <w:t xml:space="preserve">第九条  </w:t>
      </w:r>
      <w:r>
        <w:rPr>
          <w:rFonts w:eastAsia="仿宋_GB2312"/>
          <w:kern w:val="0"/>
          <w:sz w:val="32"/>
          <w:szCs w:val="32"/>
        </w:rPr>
        <w:t>本合同项下宗地的定金为成交价的</w:t>
      </w:r>
      <w:r>
        <w:rPr>
          <w:rFonts w:eastAsia="仿宋_GB2312"/>
          <w:kern w:val="0"/>
          <w:sz w:val="32"/>
          <w:szCs w:val="32"/>
          <w:u w:val="single"/>
        </w:rPr>
        <w:t>20%</w:t>
      </w:r>
      <w:r>
        <w:rPr>
          <w:rFonts w:eastAsia="仿宋_GB2312"/>
          <w:kern w:val="0"/>
          <w:sz w:val="32"/>
          <w:szCs w:val="32"/>
        </w:rPr>
        <w:t>，即人民币大写</w:t>
      </w:r>
      <w:r>
        <w:rPr>
          <w:rFonts w:hint="eastAsia" w:eastAsia="仿宋_GB2312"/>
          <w:kern w:val="0"/>
          <w:sz w:val="32"/>
          <w:szCs w:val="32"/>
          <w:u w:val="single"/>
          <w:lang w:val="en-US" w:eastAsia="zh-CN"/>
        </w:rPr>
        <w:t xml:space="preserve">     </w:t>
      </w:r>
      <w:r>
        <w:rPr>
          <w:rFonts w:hint="eastAsia" w:eastAsia="仿宋_GB2312"/>
          <w:kern w:val="0"/>
          <w:sz w:val="32"/>
          <w:szCs w:val="32"/>
          <w:u w:val="single"/>
          <w:lang w:eastAsia="zh-CN"/>
        </w:rPr>
        <w:t>亿</w:t>
      </w:r>
      <w:r>
        <w:rPr>
          <w:rFonts w:hint="eastAsia" w:eastAsia="仿宋_GB2312"/>
          <w:kern w:val="0"/>
          <w:sz w:val="32"/>
          <w:szCs w:val="32"/>
          <w:u w:val="single"/>
          <w:lang w:val="en-US" w:eastAsia="zh-CN"/>
        </w:rPr>
        <w:t xml:space="preserve">    </w:t>
      </w:r>
      <w:r>
        <w:rPr>
          <w:rFonts w:hint="eastAsia" w:eastAsia="仿宋_GB2312"/>
          <w:kern w:val="0"/>
          <w:sz w:val="32"/>
          <w:szCs w:val="32"/>
          <w:u w:val="single"/>
          <w:lang w:eastAsia="zh-CN"/>
        </w:rPr>
        <w:t>万</w:t>
      </w:r>
      <w:r>
        <w:rPr>
          <w:rFonts w:hint="eastAsia" w:eastAsia="仿宋_GB2312"/>
          <w:kern w:val="0"/>
          <w:sz w:val="32"/>
          <w:szCs w:val="32"/>
          <w:lang w:eastAsia="zh-CN"/>
        </w:rPr>
        <w:t>元</w:t>
      </w:r>
      <w:r>
        <w:rPr>
          <w:rFonts w:eastAsia="仿宋_GB2312"/>
          <w:kern w:val="0"/>
          <w:sz w:val="32"/>
          <w:szCs w:val="32"/>
        </w:rPr>
        <w:t>（小写</w:t>
      </w:r>
      <w:r>
        <w:rPr>
          <w:rFonts w:hint="eastAsia" w:eastAsia="仿宋_GB2312"/>
          <w:kern w:val="0"/>
          <w:sz w:val="32"/>
          <w:szCs w:val="32"/>
          <w:u w:val="single"/>
        </w:rPr>
        <w:t> </w:t>
      </w:r>
      <w:r>
        <w:rPr>
          <w:rFonts w:hint="eastAsia" w:ascii="Calibri" w:hAnsi="Calibri" w:eastAsia="仿宋_GB2312" w:cs="Times New Roman"/>
          <w:kern w:val="0"/>
          <w:sz w:val="32"/>
          <w:szCs w:val="32"/>
          <w:u w:val="single"/>
        </w:rPr>
        <w:t>¥</w:t>
      </w:r>
      <w:r>
        <w:rPr>
          <w:rFonts w:hint="eastAsia" w:ascii="Calibri" w:hAnsi="Calibri" w:eastAsia="仿宋_GB2312" w:cs="Times New Roman"/>
          <w:kern w:val="0"/>
          <w:sz w:val="32"/>
          <w:szCs w:val="32"/>
          <w:u w:val="single"/>
          <w:lang w:val="en-US" w:eastAsia="zh-CN"/>
        </w:rPr>
        <w:t xml:space="preserve">         </w:t>
      </w:r>
      <w:r>
        <w:rPr>
          <w:rFonts w:eastAsia="仿宋_GB2312"/>
          <w:kern w:val="0"/>
          <w:sz w:val="32"/>
          <w:szCs w:val="32"/>
        </w:rPr>
        <w:t>元）。竞买保证金可转为定金，定金抵作土地出让价款；定金必须在</w:t>
      </w:r>
      <w:r>
        <w:rPr>
          <w:rFonts w:hint="eastAsia" w:eastAsia="仿宋_GB2312"/>
          <w:color w:val="auto"/>
          <w:kern w:val="0"/>
          <w:sz w:val="32"/>
          <w:szCs w:val="32"/>
          <w:u w:val="single"/>
          <w:lang w:val="en-US" w:eastAsia="zh-CN"/>
        </w:rPr>
        <w:t xml:space="preserve">2 0 </w:t>
      </w:r>
      <w:r>
        <w:rPr>
          <w:rFonts w:eastAsia="仿宋_GB2312"/>
          <w:color w:val="auto"/>
          <w:kern w:val="0"/>
          <w:sz w:val="32"/>
          <w:szCs w:val="32"/>
        </w:rPr>
        <w:t>年</w:t>
      </w:r>
      <w:r>
        <w:rPr>
          <w:rFonts w:hint="eastAsia" w:eastAsia="仿宋_GB2312"/>
          <w:color w:val="auto"/>
          <w:kern w:val="0"/>
          <w:sz w:val="32"/>
          <w:szCs w:val="32"/>
          <w:u w:val="single"/>
          <w:lang w:val="en-US" w:eastAsia="zh-CN"/>
        </w:rPr>
        <w:t xml:space="preserve">   </w:t>
      </w:r>
      <w:r>
        <w:rPr>
          <w:rFonts w:eastAsia="仿宋_GB2312"/>
          <w:color w:val="auto"/>
          <w:kern w:val="0"/>
          <w:sz w:val="32"/>
          <w:szCs w:val="32"/>
        </w:rPr>
        <w:t>月</w:t>
      </w:r>
      <w:r>
        <w:rPr>
          <w:rFonts w:hint="eastAsia" w:eastAsia="仿宋_GB2312"/>
          <w:color w:val="auto"/>
          <w:kern w:val="0"/>
          <w:sz w:val="32"/>
          <w:szCs w:val="32"/>
          <w:u w:val="single"/>
          <w:lang w:val="en-US" w:eastAsia="zh-CN"/>
        </w:rPr>
        <w:t xml:space="preserve">  </w:t>
      </w:r>
      <w:r>
        <w:rPr>
          <w:rFonts w:eastAsia="仿宋_GB2312"/>
          <w:color w:val="auto"/>
          <w:kern w:val="0"/>
          <w:sz w:val="32"/>
          <w:szCs w:val="32"/>
        </w:rPr>
        <w:t>日</w:t>
      </w:r>
      <w:r>
        <w:rPr>
          <w:rFonts w:eastAsia="仿宋_GB2312"/>
          <w:kern w:val="0"/>
          <w:sz w:val="32"/>
          <w:szCs w:val="32"/>
        </w:rPr>
        <w:t>前缴交；竞买保证金超出定金的部分可直接抵作土地出让价款。</w:t>
      </w:r>
    </w:p>
    <w:p>
      <w:pPr>
        <w:widowControl/>
        <w:spacing w:line="600" w:lineRule="exact"/>
        <w:ind w:firstLine="636" w:firstLineChars="198"/>
        <w:rPr>
          <w:rFonts w:eastAsia="仿宋_GB2312"/>
          <w:kern w:val="0"/>
          <w:sz w:val="32"/>
          <w:szCs w:val="32"/>
        </w:rPr>
      </w:pPr>
      <w:r>
        <w:rPr>
          <w:rFonts w:eastAsia="仿宋_GB2312"/>
          <w:b/>
          <w:bCs/>
          <w:kern w:val="0"/>
          <w:sz w:val="32"/>
          <w:szCs w:val="32"/>
        </w:rPr>
        <w:t>第十条</w:t>
      </w:r>
      <w:r>
        <w:rPr>
          <w:rFonts w:eastAsia="仿宋_GB2312"/>
          <w:kern w:val="0"/>
          <w:sz w:val="32"/>
          <w:szCs w:val="32"/>
        </w:rPr>
        <w:t>  受让人同意按照本条第</w:t>
      </w:r>
      <w:r>
        <w:rPr>
          <w:rFonts w:eastAsia="仿宋_GB2312"/>
          <w:kern w:val="0"/>
          <w:sz w:val="32"/>
          <w:szCs w:val="32"/>
          <w:u w:val="single"/>
        </w:rPr>
        <w:t>（</w:t>
      </w:r>
      <w:r>
        <w:rPr>
          <w:rFonts w:hint="eastAsia" w:eastAsia="仿宋_GB2312"/>
          <w:kern w:val="0"/>
          <w:sz w:val="32"/>
          <w:szCs w:val="32"/>
          <w:u w:val="single"/>
        </w:rPr>
        <w:t>一</w:t>
      </w:r>
      <w:r>
        <w:rPr>
          <w:rFonts w:eastAsia="仿宋_GB2312"/>
          <w:kern w:val="0"/>
          <w:sz w:val="32"/>
          <w:szCs w:val="32"/>
          <w:u w:val="single"/>
        </w:rPr>
        <w:t>）</w:t>
      </w:r>
      <w:r>
        <w:rPr>
          <w:rFonts w:eastAsia="仿宋_GB2312"/>
          <w:kern w:val="0"/>
          <w:sz w:val="32"/>
          <w:szCs w:val="32"/>
        </w:rPr>
        <w:t>项的规定向出让人支付国有建设用地使用权出让价款（</w:t>
      </w:r>
      <w:r>
        <w:rPr>
          <w:rFonts w:hint="eastAsia" w:eastAsia="仿宋_GB2312"/>
          <w:kern w:val="0"/>
          <w:sz w:val="32"/>
          <w:szCs w:val="32"/>
        </w:rPr>
        <w:t>签订《挂牌交易成交确认书》</w:t>
      </w:r>
      <w:r>
        <w:rPr>
          <w:rFonts w:eastAsia="仿宋_GB2312"/>
          <w:kern w:val="0"/>
          <w:sz w:val="32"/>
          <w:szCs w:val="32"/>
        </w:rPr>
        <w:t>之日起</w:t>
      </w:r>
      <w:r>
        <w:rPr>
          <w:rFonts w:hint="eastAsia" w:eastAsia="仿宋_GB2312"/>
          <w:kern w:val="0"/>
          <w:sz w:val="32"/>
          <w:szCs w:val="32"/>
          <w:u w:val="single"/>
          <w:lang w:val="en-US" w:eastAsia="zh-CN"/>
        </w:rPr>
        <w:t>10</w:t>
      </w:r>
      <w:r>
        <w:rPr>
          <w:rFonts w:eastAsia="仿宋_GB2312"/>
          <w:kern w:val="0"/>
          <w:sz w:val="32"/>
          <w:szCs w:val="32"/>
        </w:rPr>
        <w:t>个工作日内双方签订出让合同，即最迟</w:t>
      </w:r>
      <w:r>
        <w:rPr>
          <w:rFonts w:hint="eastAsia" w:eastAsia="仿宋_GB2312"/>
          <w:kern w:val="0"/>
          <w:sz w:val="32"/>
          <w:szCs w:val="32"/>
          <w:u w:val="single"/>
          <w:lang w:val="en-US" w:eastAsia="zh-CN"/>
        </w:rPr>
        <w:t xml:space="preserve">20  </w:t>
      </w:r>
      <w:r>
        <w:rPr>
          <w:rFonts w:eastAsia="仿宋_GB2312"/>
          <w:kern w:val="0"/>
          <w:sz w:val="32"/>
          <w:szCs w:val="32"/>
        </w:rPr>
        <w:t>年</w:t>
      </w:r>
      <w:r>
        <w:rPr>
          <w:rFonts w:hint="eastAsia" w:eastAsia="仿宋_GB2312"/>
          <w:kern w:val="0"/>
          <w:sz w:val="32"/>
          <w:szCs w:val="32"/>
          <w:u w:val="single"/>
          <w:lang w:val="en-US" w:eastAsia="zh-CN"/>
        </w:rPr>
        <w:t xml:space="preserve">  </w:t>
      </w:r>
      <w:r>
        <w:rPr>
          <w:rFonts w:eastAsia="仿宋_GB2312"/>
          <w:kern w:val="0"/>
          <w:sz w:val="32"/>
          <w:szCs w:val="32"/>
        </w:rPr>
        <w:t>月</w:t>
      </w:r>
      <w:r>
        <w:rPr>
          <w:rFonts w:hint="eastAsia" w:eastAsia="仿宋_GB2312"/>
          <w:kern w:val="0"/>
          <w:sz w:val="32"/>
          <w:szCs w:val="32"/>
          <w:u w:val="single"/>
          <w:lang w:val="en-US" w:eastAsia="zh-CN"/>
        </w:rPr>
        <w:t xml:space="preserve">  </w:t>
      </w:r>
      <w:r>
        <w:rPr>
          <w:rFonts w:eastAsia="仿宋_GB2312"/>
          <w:kern w:val="0"/>
          <w:sz w:val="32"/>
          <w:szCs w:val="32"/>
        </w:rPr>
        <w:t>日签订）：</w:t>
      </w:r>
    </w:p>
    <w:p>
      <w:pPr>
        <w:widowControl/>
        <w:spacing w:line="600" w:lineRule="exact"/>
        <w:ind w:firstLine="640" w:firstLineChars="200"/>
        <w:rPr>
          <w:rFonts w:eastAsia="仿宋_GB2312"/>
          <w:kern w:val="0"/>
          <w:sz w:val="32"/>
          <w:szCs w:val="32"/>
        </w:rPr>
      </w:pPr>
      <w:r>
        <w:rPr>
          <w:rFonts w:eastAsia="仿宋_GB2312"/>
          <w:kern w:val="0"/>
          <w:sz w:val="32"/>
          <w:szCs w:val="32"/>
        </w:rPr>
        <w:t>（一）</w:t>
      </w:r>
      <w:r>
        <w:rPr>
          <w:rFonts w:hint="eastAsia" w:eastAsia="仿宋_GB2312"/>
          <w:sz w:val="32"/>
          <w:szCs w:val="32"/>
        </w:rPr>
        <w:t>受让方于地块挂牌成交之日起10天内（即</w:t>
      </w:r>
      <w:r>
        <w:rPr>
          <w:rFonts w:hint="eastAsia" w:eastAsia="仿宋_GB2312"/>
          <w:kern w:val="0"/>
          <w:sz w:val="32"/>
          <w:szCs w:val="32"/>
          <w:u w:val="single"/>
          <w:lang w:val="en-US" w:eastAsia="zh-CN"/>
        </w:rPr>
        <w:t xml:space="preserve">20  </w:t>
      </w:r>
      <w:r>
        <w:rPr>
          <w:rFonts w:eastAsia="仿宋_GB2312"/>
          <w:kern w:val="0"/>
          <w:sz w:val="32"/>
          <w:szCs w:val="32"/>
        </w:rPr>
        <w:t>年</w:t>
      </w:r>
      <w:r>
        <w:rPr>
          <w:rFonts w:hint="eastAsia" w:eastAsia="仿宋_GB2312"/>
          <w:kern w:val="0"/>
          <w:sz w:val="32"/>
          <w:szCs w:val="32"/>
          <w:u w:val="single"/>
          <w:lang w:val="en-US" w:eastAsia="zh-CN"/>
        </w:rPr>
        <w:t xml:space="preserve"> </w:t>
      </w:r>
      <w:r>
        <w:rPr>
          <w:rFonts w:eastAsia="仿宋_GB2312"/>
          <w:kern w:val="0"/>
          <w:sz w:val="32"/>
          <w:szCs w:val="32"/>
        </w:rPr>
        <w:t>月</w:t>
      </w:r>
      <w:r>
        <w:rPr>
          <w:rFonts w:hint="eastAsia" w:eastAsia="仿宋_GB2312"/>
          <w:kern w:val="0"/>
          <w:sz w:val="32"/>
          <w:szCs w:val="32"/>
          <w:u w:val="single"/>
          <w:lang w:val="en-US" w:eastAsia="zh-CN"/>
        </w:rPr>
        <w:t xml:space="preserve">  </w:t>
      </w:r>
      <w:r>
        <w:rPr>
          <w:rFonts w:eastAsia="仿宋_GB2312"/>
          <w:kern w:val="0"/>
          <w:sz w:val="32"/>
          <w:szCs w:val="32"/>
        </w:rPr>
        <w:t>日</w:t>
      </w:r>
      <w:r>
        <w:rPr>
          <w:rFonts w:hint="eastAsia" w:eastAsia="仿宋_GB2312"/>
          <w:sz w:val="32"/>
          <w:szCs w:val="32"/>
        </w:rPr>
        <w:t>前）必须缴纳出让价款20%的首付款（含定金），大写人民币</w:t>
      </w:r>
      <w:r>
        <w:rPr>
          <w:rFonts w:hint="eastAsia" w:eastAsia="仿宋_GB2312"/>
          <w:kern w:val="0"/>
          <w:sz w:val="32"/>
          <w:szCs w:val="32"/>
          <w:u w:val="single"/>
          <w:lang w:val="en-US" w:eastAsia="zh-CN"/>
        </w:rPr>
        <w:t xml:space="preserve">  </w:t>
      </w:r>
      <w:r>
        <w:rPr>
          <w:rFonts w:hint="eastAsia" w:eastAsia="仿宋_GB2312"/>
          <w:kern w:val="0"/>
          <w:sz w:val="32"/>
          <w:szCs w:val="32"/>
          <w:u w:val="single"/>
          <w:lang w:eastAsia="zh-CN"/>
        </w:rPr>
        <w:t>亿</w:t>
      </w:r>
      <w:r>
        <w:rPr>
          <w:rFonts w:hint="eastAsia" w:eastAsia="仿宋_GB2312"/>
          <w:kern w:val="0"/>
          <w:sz w:val="32"/>
          <w:szCs w:val="32"/>
          <w:u w:val="single"/>
          <w:lang w:val="en-US" w:eastAsia="zh-CN"/>
        </w:rPr>
        <w:t xml:space="preserve">   </w:t>
      </w:r>
      <w:r>
        <w:rPr>
          <w:rFonts w:hint="eastAsia" w:eastAsia="仿宋_GB2312"/>
          <w:kern w:val="0"/>
          <w:sz w:val="32"/>
          <w:szCs w:val="32"/>
          <w:u w:val="single"/>
          <w:lang w:eastAsia="zh-CN"/>
        </w:rPr>
        <w:t>万</w:t>
      </w:r>
      <w:r>
        <w:rPr>
          <w:rFonts w:hint="eastAsia" w:eastAsia="仿宋_GB2312"/>
          <w:kern w:val="0"/>
          <w:sz w:val="32"/>
          <w:szCs w:val="32"/>
          <w:lang w:eastAsia="zh-CN"/>
        </w:rPr>
        <w:t>元</w:t>
      </w:r>
      <w:r>
        <w:rPr>
          <w:rFonts w:eastAsia="仿宋_GB2312"/>
          <w:kern w:val="0"/>
          <w:sz w:val="32"/>
          <w:szCs w:val="32"/>
        </w:rPr>
        <w:t>（小写</w:t>
      </w:r>
      <w:r>
        <w:rPr>
          <w:rFonts w:hint="eastAsia" w:eastAsia="仿宋_GB2312"/>
          <w:kern w:val="0"/>
          <w:sz w:val="32"/>
          <w:szCs w:val="32"/>
          <w:u w:val="single"/>
        </w:rPr>
        <w:t> </w:t>
      </w:r>
      <w:r>
        <w:rPr>
          <w:rFonts w:hint="eastAsia" w:ascii="Calibri" w:hAnsi="Calibri" w:eastAsia="仿宋_GB2312" w:cs="Times New Roman"/>
          <w:kern w:val="0"/>
          <w:sz w:val="32"/>
          <w:szCs w:val="32"/>
          <w:u w:val="single"/>
        </w:rPr>
        <w:t>¥</w:t>
      </w:r>
      <w:r>
        <w:rPr>
          <w:rFonts w:hint="eastAsia" w:ascii="Calibri" w:hAnsi="Calibri" w:eastAsia="仿宋_GB2312" w:cs="Times New Roman"/>
          <w:kern w:val="0"/>
          <w:sz w:val="32"/>
          <w:szCs w:val="32"/>
          <w:u w:val="single"/>
          <w:lang w:val="en-US" w:eastAsia="zh-CN"/>
        </w:rPr>
        <w:t xml:space="preserve">   </w:t>
      </w:r>
      <w:r>
        <w:rPr>
          <w:rFonts w:eastAsia="仿宋_GB2312"/>
          <w:kern w:val="0"/>
          <w:sz w:val="32"/>
          <w:szCs w:val="32"/>
        </w:rPr>
        <w:t>元）</w:t>
      </w:r>
      <w:r>
        <w:rPr>
          <w:rFonts w:hint="eastAsia" w:eastAsia="仿宋_GB2312"/>
          <w:sz w:val="32"/>
          <w:szCs w:val="32"/>
        </w:rPr>
        <w:t>；于地块挂牌成交之日起</w:t>
      </w:r>
      <w:r>
        <w:rPr>
          <w:rFonts w:hint="eastAsia" w:eastAsia="仿宋_GB2312"/>
          <w:sz w:val="32"/>
          <w:szCs w:val="32"/>
          <w:lang w:val="en-US" w:eastAsia="zh-CN"/>
        </w:rPr>
        <w:t>至</w:t>
      </w:r>
      <w:r>
        <w:rPr>
          <w:rFonts w:hint="eastAsia" w:eastAsia="仿宋_GB2312"/>
          <w:sz w:val="32"/>
          <w:szCs w:val="32"/>
          <w:u w:val="single"/>
          <w:lang w:val="en-US" w:eastAsia="zh-CN"/>
        </w:rPr>
        <w:t xml:space="preserve">20   </w:t>
      </w:r>
      <w:r>
        <w:rPr>
          <w:rFonts w:hint="eastAsia" w:eastAsia="仿宋_GB2312"/>
          <w:sz w:val="32"/>
          <w:szCs w:val="32"/>
          <w:lang w:val="en-US" w:eastAsia="zh-CN"/>
        </w:rPr>
        <w:t>年</w:t>
      </w:r>
      <w:r>
        <w:rPr>
          <w:rFonts w:hint="eastAsia" w:eastAsia="仿宋_GB2312"/>
          <w:sz w:val="32"/>
          <w:szCs w:val="32"/>
          <w:u w:val="single"/>
          <w:lang w:val="en-US" w:eastAsia="zh-CN"/>
        </w:rPr>
        <w:t xml:space="preserve">  </w:t>
      </w:r>
      <w:r>
        <w:rPr>
          <w:rFonts w:hint="eastAsia" w:eastAsia="仿宋_GB2312"/>
          <w:sz w:val="32"/>
          <w:szCs w:val="32"/>
          <w:lang w:val="en-US" w:eastAsia="zh-CN"/>
        </w:rPr>
        <w:t>月</w:t>
      </w:r>
      <w:r>
        <w:rPr>
          <w:rFonts w:hint="eastAsia" w:eastAsia="仿宋_GB2312"/>
          <w:sz w:val="32"/>
          <w:szCs w:val="32"/>
          <w:u w:val="single"/>
          <w:lang w:val="en-US" w:eastAsia="zh-CN"/>
        </w:rPr>
        <w:t xml:space="preserve">  </w:t>
      </w:r>
      <w:r>
        <w:rPr>
          <w:rFonts w:hint="eastAsia" w:eastAsia="仿宋_GB2312"/>
          <w:sz w:val="32"/>
          <w:szCs w:val="32"/>
          <w:lang w:val="en-US" w:eastAsia="zh-CN"/>
        </w:rPr>
        <w:t>日前（含当天）</w:t>
      </w:r>
      <w:r>
        <w:rPr>
          <w:rFonts w:hint="eastAsia" w:eastAsia="仿宋_GB2312"/>
          <w:sz w:val="32"/>
          <w:szCs w:val="32"/>
        </w:rPr>
        <w:t>内必须缴纳出让价款50%的首付款（含定金）</w:t>
      </w:r>
      <w:r>
        <w:rPr>
          <w:rFonts w:hint="eastAsia" w:eastAsia="仿宋_GB2312"/>
          <w:sz w:val="32"/>
          <w:szCs w:val="32"/>
          <w:lang w:eastAsia="zh-CN"/>
        </w:rPr>
        <w:t>，</w:t>
      </w:r>
      <w:r>
        <w:rPr>
          <w:rFonts w:hint="eastAsia" w:eastAsia="仿宋_GB2312"/>
          <w:sz w:val="32"/>
          <w:szCs w:val="32"/>
        </w:rPr>
        <w:t>大写人民币</w:t>
      </w:r>
      <w:r>
        <w:rPr>
          <w:rFonts w:hint="eastAsia" w:eastAsia="仿宋_GB2312"/>
          <w:kern w:val="0"/>
          <w:sz w:val="32"/>
          <w:szCs w:val="32"/>
          <w:u w:val="single"/>
          <w:lang w:val="en-US" w:eastAsia="zh-CN"/>
        </w:rPr>
        <w:t xml:space="preserve">  </w:t>
      </w:r>
      <w:r>
        <w:rPr>
          <w:rFonts w:hint="eastAsia" w:eastAsia="仿宋_GB2312"/>
          <w:kern w:val="0"/>
          <w:sz w:val="32"/>
          <w:szCs w:val="32"/>
          <w:u w:val="single"/>
          <w:lang w:eastAsia="zh-CN"/>
        </w:rPr>
        <w:t>亿</w:t>
      </w:r>
      <w:r>
        <w:rPr>
          <w:rFonts w:hint="eastAsia" w:eastAsia="仿宋_GB2312"/>
          <w:kern w:val="0"/>
          <w:sz w:val="32"/>
          <w:szCs w:val="32"/>
          <w:u w:val="single"/>
          <w:lang w:val="en-US" w:eastAsia="zh-CN"/>
        </w:rPr>
        <w:t xml:space="preserve">  </w:t>
      </w:r>
      <w:r>
        <w:rPr>
          <w:rFonts w:hint="eastAsia" w:eastAsia="仿宋_GB2312"/>
          <w:kern w:val="0"/>
          <w:sz w:val="32"/>
          <w:szCs w:val="32"/>
          <w:u w:val="single"/>
          <w:lang w:eastAsia="zh-CN"/>
        </w:rPr>
        <w:t>万</w:t>
      </w:r>
      <w:r>
        <w:rPr>
          <w:rFonts w:hint="eastAsia" w:eastAsia="仿宋_GB2312"/>
          <w:kern w:val="0"/>
          <w:sz w:val="32"/>
          <w:szCs w:val="32"/>
          <w:lang w:eastAsia="zh-CN"/>
        </w:rPr>
        <w:t>元</w:t>
      </w:r>
      <w:r>
        <w:rPr>
          <w:rFonts w:eastAsia="仿宋_GB2312"/>
          <w:kern w:val="0"/>
          <w:sz w:val="32"/>
          <w:szCs w:val="32"/>
        </w:rPr>
        <w:t>（小写</w:t>
      </w:r>
      <w:r>
        <w:rPr>
          <w:rFonts w:hint="eastAsia" w:eastAsia="仿宋_GB2312"/>
          <w:kern w:val="0"/>
          <w:sz w:val="32"/>
          <w:szCs w:val="32"/>
          <w:u w:val="single"/>
        </w:rPr>
        <w:t> </w:t>
      </w:r>
      <w:r>
        <w:rPr>
          <w:rFonts w:hint="eastAsia" w:ascii="Calibri" w:hAnsi="Calibri" w:eastAsia="仿宋_GB2312" w:cs="Times New Roman"/>
          <w:kern w:val="0"/>
          <w:sz w:val="32"/>
          <w:szCs w:val="32"/>
          <w:u w:val="single"/>
        </w:rPr>
        <w:t>¥</w:t>
      </w:r>
      <w:r>
        <w:rPr>
          <w:rFonts w:eastAsia="仿宋_GB2312"/>
          <w:kern w:val="0"/>
          <w:sz w:val="32"/>
          <w:szCs w:val="32"/>
        </w:rPr>
        <w:t>元）</w:t>
      </w:r>
      <w:r>
        <w:rPr>
          <w:rFonts w:hint="eastAsia" w:eastAsia="仿宋_GB2312"/>
          <w:sz w:val="32"/>
          <w:szCs w:val="32"/>
        </w:rPr>
        <w:t>；于地块挂牌成交之日起</w:t>
      </w:r>
      <w:r>
        <w:rPr>
          <w:rFonts w:hint="eastAsia" w:eastAsia="仿宋_GB2312"/>
          <w:sz w:val="32"/>
          <w:szCs w:val="32"/>
          <w:lang w:val="en-US" w:eastAsia="zh-CN"/>
        </w:rPr>
        <w:t>60</w:t>
      </w:r>
      <w:r>
        <w:rPr>
          <w:rFonts w:hint="eastAsia" w:eastAsia="仿宋_GB2312"/>
          <w:sz w:val="32"/>
          <w:szCs w:val="32"/>
        </w:rPr>
        <w:t>天</w:t>
      </w:r>
      <w:r>
        <w:rPr>
          <w:rFonts w:hint="eastAsia" w:eastAsia="仿宋_GB2312"/>
          <w:sz w:val="32"/>
          <w:szCs w:val="32"/>
          <w:lang w:eastAsia="zh-CN"/>
        </w:rPr>
        <w:t>（最迟在</w:t>
      </w:r>
      <w:r>
        <w:rPr>
          <w:rFonts w:hint="eastAsia" w:eastAsia="仿宋_GB2312"/>
          <w:sz w:val="32"/>
          <w:szCs w:val="32"/>
          <w:u w:val="single"/>
          <w:lang w:val="en-US" w:eastAsia="zh-CN"/>
        </w:rPr>
        <w:t xml:space="preserve">20  </w:t>
      </w:r>
      <w:r>
        <w:rPr>
          <w:rFonts w:hint="eastAsia" w:eastAsia="仿宋_GB2312"/>
          <w:sz w:val="32"/>
          <w:szCs w:val="32"/>
          <w:lang w:val="en-US" w:eastAsia="zh-CN"/>
        </w:rPr>
        <w:t>年</w:t>
      </w:r>
      <w:r>
        <w:rPr>
          <w:rFonts w:hint="eastAsia" w:eastAsia="仿宋_GB2312"/>
          <w:sz w:val="32"/>
          <w:szCs w:val="32"/>
          <w:u w:val="single"/>
          <w:lang w:val="en-US" w:eastAsia="zh-CN"/>
        </w:rPr>
        <w:t xml:space="preserve">  </w:t>
      </w:r>
      <w:r>
        <w:rPr>
          <w:rFonts w:hint="eastAsia" w:eastAsia="仿宋_GB2312"/>
          <w:sz w:val="32"/>
          <w:szCs w:val="32"/>
          <w:lang w:val="en-US" w:eastAsia="zh-CN"/>
        </w:rPr>
        <w:t>月</w:t>
      </w:r>
      <w:r>
        <w:rPr>
          <w:rFonts w:hint="eastAsia" w:eastAsia="仿宋_GB2312"/>
          <w:sz w:val="32"/>
          <w:szCs w:val="32"/>
          <w:u w:val="single"/>
          <w:lang w:val="en-US" w:eastAsia="zh-CN"/>
        </w:rPr>
        <w:t xml:space="preserve"> </w:t>
      </w:r>
      <w:r>
        <w:rPr>
          <w:rFonts w:hint="eastAsia" w:eastAsia="仿宋_GB2312"/>
          <w:sz w:val="32"/>
          <w:szCs w:val="32"/>
          <w:lang w:val="en-US" w:eastAsia="zh-CN"/>
        </w:rPr>
        <w:t>日当天）</w:t>
      </w:r>
      <w:r>
        <w:rPr>
          <w:rFonts w:hint="eastAsia" w:eastAsia="仿宋_GB2312"/>
          <w:sz w:val="32"/>
          <w:szCs w:val="32"/>
          <w:lang w:eastAsia="zh-CN"/>
        </w:rPr>
        <w:t>内</w:t>
      </w:r>
      <w:r>
        <w:rPr>
          <w:rFonts w:hint="eastAsia" w:eastAsia="仿宋_GB2312"/>
          <w:sz w:val="32"/>
          <w:szCs w:val="32"/>
        </w:rPr>
        <w:t>一次性缴清</w:t>
      </w:r>
      <w:r>
        <w:rPr>
          <w:rFonts w:hint="eastAsia" w:eastAsia="仿宋_GB2312"/>
          <w:sz w:val="32"/>
        </w:rPr>
        <w:t>出</w:t>
      </w:r>
      <w:r>
        <w:rPr>
          <w:rFonts w:eastAsia="仿宋_GB2312"/>
          <w:sz w:val="32"/>
        </w:rPr>
        <w:t>让价款</w:t>
      </w:r>
      <w:r>
        <w:rPr>
          <w:rFonts w:hint="eastAsia" w:eastAsia="仿宋_GB2312"/>
          <w:sz w:val="32"/>
        </w:rPr>
        <w:t>余款（出让价款50%）</w:t>
      </w:r>
      <w:r>
        <w:rPr>
          <w:rFonts w:hint="eastAsia" w:eastAsia="仿宋_GB2312"/>
          <w:sz w:val="32"/>
          <w:lang w:eastAsia="zh-CN"/>
        </w:rPr>
        <w:t>，</w:t>
      </w:r>
      <w:r>
        <w:rPr>
          <w:rFonts w:hint="eastAsia" w:eastAsia="仿宋_GB2312"/>
          <w:sz w:val="32"/>
        </w:rPr>
        <w:t>大写人民币</w:t>
      </w:r>
      <w:r>
        <w:rPr>
          <w:rFonts w:hint="eastAsia" w:eastAsia="仿宋_GB2312"/>
          <w:kern w:val="0"/>
          <w:sz w:val="32"/>
          <w:szCs w:val="32"/>
          <w:u w:val="single"/>
          <w:lang w:val="en-US" w:eastAsia="zh-CN"/>
        </w:rPr>
        <w:t xml:space="preserve">  </w:t>
      </w:r>
      <w:r>
        <w:rPr>
          <w:rFonts w:hint="eastAsia" w:eastAsia="仿宋_GB2312"/>
          <w:kern w:val="0"/>
          <w:sz w:val="32"/>
          <w:szCs w:val="32"/>
          <w:u w:val="single"/>
          <w:lang w:eastAsia="zh-CN"/>
        </w:rPr>
        <w:t>亿</w:t>
      </w:r>
      <w:r>
        <w:rPr>
          <w:rFonts w:hint="eastAsia" w:eastAsia="仿宋_GB2312"/>
          <w:kern w:val="0"/>
          <w:sz w:val="32"/>
          <w:szCs w:val="32"/>
          <w:u w:val="single"/>
          <w:lang w:val="en-US" w:eastAsia="zh-CN"/>
        </w:rPr>
        <w:t xml:space="preserve">  </w:t>
      </w:r>
      <w:r>
        <w:rPr>
          <w:rFonts w:hint="eastAsia" w:eastAsia="仿宋_GB2312"/>
          <w:kern w:val="0"/>
          <w:sz w:val="32"/>
          <w:szCs w:val="32"/>
          <w:u w:val="single"/>
          <w:lang w:eastAsia="zh-CN"/>
        </w:rPr>
        <w:t>万</w:t>
      </w:r>
      <w:r>
        <w:rPr>
          <w:rFonts w:hint="eastAsia" w:eastAsia="仿宋_GB2312"/>
          <w:kern w:val="0"/>
          <w:sz w:val="32"/>
          <w:szCs w:val="32"/>
          <w:lang w:eastAsia="zh-CN"/>
        </w:rPr>
        <w:t>元</w:t>
      </w:r>
      <w:r>
        <w:rPr>
          <w:rFonts w:eastAsia="仿宋_GB2312"/>
          <w:kern w:val="0"/>
          <w:sz w:val="32"/>
          <w:szCs w:val="32"/>
        </w:rPr>
        <w:t>（小写</w:t>
      </w:r>
      <w:r>
        <w:rPr>
          <w:rFonts w:hint="eastAsia" w:eastAsia="仿宋_GB2312"/>
          <w:kern w:val="0"/>
          <w:sz w:val="32"/>
          <w:szCs w:val="32"/>
          <w:u w:val="single"/>
        </w:rPr>
        <w:t> </w:t>
      </w:r>
      <w:r>
        <w:rPr>
          <w:rFonts w:hint="eastAsia" w:ascii="Calibri" w:hAnsi="Calibri" w:eastAsia="仿宋_GB2312" w:cs="Times New Roman"/>
          <w:kern w:val="0"/>
          <w:sz w:val="32"/>
          <w:szCs w:val="32"/>
          <w:u w:val="single"/>
        </w:rPr>
        <w:t>¥</w:t>
      </w:r>
      <w:r>
        <w:rPr>
          <w:rFonts w:hint="eastAsia" w:ascii="Calibri" w:hAnsi="Calibri" w:eastAsia="仿宋_GB2312" w:cs="Times New Roman"/>
          <w:kern w:val="0"/>
          <w:sz w:val="32"/>
          <w:szCs w:val="32"/>
          <w:u w:val="single"/>
          <w:lang w:val="en-US" w:eastAsia="zh-CN"/>
        </w:rPr>
        <w:t xml:space="preserve">   </w:t>
      </w:r>
      <w:r>
        <w:rPr>
          <w:rFonts w:eastAsia="仿宋_GB2312"/>
          <w:kern w:val="0"/>
          <w:sz w:val="32"/>
          <w:szCs w:val="32"/>
        </w:rPr>
        <w:t>元）</w:t>
      </w:r>
      <w:r>
        <w:rPr>
          <w:rFonts w:hint="eastAsia" w:eastAsia="仿宋_GB2312"/>
          <w:sz w:val="32"/>
        </w:rPr>
        <w:t>。</w:t>
      </w:r>
      <w:r>
        <w:rPr>
          <w:rFonts w:eastAsia="仿宋_GB2312"/>
          <w:kern w:val="0"/>
          <w:sz w:val="32"/>
          <w:szCs w:val="32"/>
        </w:rPr>
        <w:t>且</w:t>
      </w:r>
      <w:r>
        <w:rPr>
          <w:rFonts w:hint="eastAsia" w:eastAsia="仿宋_GB2312"/>
          <w:kern w:val="0"/>
          <w:sz w:val="32"/>
          <w:szCs w:val="32"/>
          <w:lang w:eastAsia="zh-CN"/>
        </w:rPr>
        <w:t>受让</w:t>
      </w:r>
      <w:r>
        <w:rPr>
          <w:rFonts w:eastAsia="仿宋_GB2312"/>
          <w:kern w:val="0"/>
          <w:sz w:val="32"/>
          <w:szCs w:val="32"/>
        </w:rPr>
        <w:t>人在支付余款时，要按照支付首付款</w:t>
      </w:r>
      <w:r>
        <w:rPr>
          <w:rFonts w:hint="eastAsia" w:eastAsia="仿宋_GB2312"/>
          <w:kern w:val="0"/>
          <w:sz w:val="32"/>
          <w:szCs w:val="32"/>
          <w:lang w:eastAsia="zh-CN"/>
        </w:rPr>
        <w:t>最迟限期</w:t>
      </w:r>
      <w:r>
        <w:rPr>
          <w:rFonts w:eastAsia="仿宋_GB2312"/>
          <w:kern w:val="0"/>
          <w:sz w:val="32"/>
          <w:szCs w:val="32"/>
        </w:rPr>
        <w:t>当日中国人民银行公布的贷款利率向出让人支付</w:t>
      </w:r>
      <w:r>
        <w:rPr>
          <w:rFonts w:hint="eastAsia" w:eastAsia="仿宋_GB2312"/>
          <w:kern w:val="0"/>
          <w:sz w:val="32"/>
          <w:szCs w:val="32"/>
        </w:rPr>
        <w:t>出让价款余款</w:t>
      </w:r>
      <w:r>
        <w:rPr>
          <w:rFonts w:hint="eastAsia" w:eastAsia="仿宋_GB2312"/>
          <w:sz w:val="32"/>
        </w:rPr>
        <w:t>（出让价款50%）</w:t>
      </w:r>
      <w:r>
        <w:rPr>
          <w:rFonts w:hint="eastAsia" w:eastAsia="仿宋_GB2312"/>
          <w:kern w:val="0"/>
          <w:sz w:val="32"/>
          <w:szCs w:val="32"/>
        </w:rPr>
        <w:t>自</w:t>
      </w:r>
      <w:r>
        <w:rPr>
          <w:rFonts w:hint="eastAsia" w:eastAsia="仿宋_GB2312"/>
          <w:kern w:val="0"/>
          <w:sz w:val="32"/>
          <w:szCs w:val="32"/>
          <w:u w:val="single"/>
          <w:lang w:val="en-US" w:eastAsia="zh-CN"/>
        </w:rPr>
        <w:t xml:space="preserve">20  </w:t>
      </w:r>
      <w:r>
        <w:rPr>
          <w:rFonts w:eastAsia="仿宋_GB2312"/>
          <w:kern w:val="0"/>
          <w:sz w:val="32"/>
          <w:szCs w:val="32"/>
        </w:rPr>
        <w:t>年</w:t>
      </w:r>
      <w:r>
        <w:rPr>
          <w:rFonts w:hint="eastAsia" w:eastAsia="仿宋_GB2312"/>
          <w:kern w:val="0"/>
          <w:sz w:val="32"/>
          <w:szCs w:val="32"/>
          <w:u w:val="single"/>
          <w:lang w:val="en-US" w:eastAsia="zh-CN"/>
        </w:rPr>
        <w:t xml:space="preserve">  </w:t>
      </w:r>
      <w:r>
        <w:rPr>
          <w:rFonts w:eastAsia="仿宋_GB2312"/>
          <w:kern w:val="0"/>
          <w:sz w:val="32"/>
          <w:szCs w:val="32"/>
        </w:rPr>
        <w:t>月</w:t>
      </w:r>
      <w:r>
        <w:rPr>
          <w:rFonts w:hint="eastAsia" w:eastAsia="仿宋_GB2312"/>
          <w:kern w:val="0"/>
          <w:sz w:val="32"/>
          <w:szCs w:val="32"/>
          <w:u w:val="single"/>
          <w:lang w:val="en-US" w:eastAsia="zh-CN"/>
        </w:rPr>
        <w:t xml:space="preserve"> </w:t>
      </w:r>
      <w:r>
        <w:rPr>
          <w:rFonts w:eastAsia="仿宋_GB2312"/>
          <w:kern w:val="0"/>
          <w:sz w:val="32"/>
          <w:szCs w:val="32"/>
        </w:rPr>
        <w:t>日</w:t>
      </w:r>
      <w:r>
        <w:rPr>
          <w:rFonts w:hint="eastAsia" w:eastAsia="仿宋_GB2312"/>
          <w:kern w:val="0"/>
          <w:sz w:val="32"/>
          <w:szCs w:val="32"/>
          <w:lang w:eastAsia="zh-CN"/>
        </w:rPr>
        <w:t>起</w:t>
      </w:r>
      <w:r>
        <w:rPr>
          <w:rFonts w:hint="eastAsia" w:eastAsia="仿宋_GB2312"/>
          <w:kern w:val="0"/>
          <w:sz w:val="32"/>
          <w:szCs w:val="32"/>
        </w:rPr>
        <w:t>至余款支付日</w:t>
      </w:r>
      <w:r>
        <w:rPr>
          <w:rFonts w:eastAsia="仿宋_GB2312"/>
          <w:kern w:val="0"/>
          <w:sz w:val="32"/>
          <w:szCs w:val="32"/>
        </w:rPr>
        <w:t>利息。受让方如未能按上述时限缴交出让价款，逾期每日需按应缴</w:t>
      </w:r>
      <w:r>
        <w:rPr>
          <w:rFonts w:eastAsia="仿宋_GB2312"/>
          <w:sz w:val="32"/>
        </w:rPr>
        <w:t>款的1‰缴纳违约金。</w:t>
      </w:r>
    </w:p>
    <w:p>
      <w:pPr>
        <w:widowControl/>
        <w:spacing w:line="600" w:lineRule="exact"/>
        <w:ind w:firstLine="640" w:firstLineChars="200"/>
        <w:rPr>
          <w:rFonts w:eastAsia="仿宋_GB2312"/>
          <w:kern w:val="0"/>
          <w:sz w:val="32"/>
          <w:szCs w:val="32"/>
          <w:u w:val="thick"/>
        </w:rPr>
      </w:pPr>
      <w:r>
        <w:rPr>
          <w:rFonts w:eastAsia="仿宋_GB2312"/>
          <w:kern w:val="0"/>
          <w:sz w:val="32"/>
          <w:szCs w:val="32"/>
        </w:rPr>
        <w:t>（二）按以下时间和金额分</w:t>
      </w:r>
      <w:r>
        <w:rPr>
          <w:rFonts w:eastAsia="仿宋_GB2312"/>
          <w:kern w:val="0"/>
          <w:sz w:val="32"/>
          <w:szCs w:val="32"/>
          <w:u w:val="single"/>
        </w:rPr>
        <w:t xml:space="preserve">  </w:t>
      </w:r>
      <w:r>
        <w:rPr>
          <w:rFonts w:hint="eastAsia" w:ascii="仿宋_GB2312" w:hAnsi="ˎ̥" w:eastAsia="仿宋_GB2312" w:cs="宋体"/>
          <w:kern w:val="0"/>
          <w:sz w:val="32"/>
          <w:szCs w:val="32"/>
          <w:u w:val="single"/>
        </w:rPr>
        <w:t>/</w:t>
      </w:r>
      <w:r>
        <w:rPr>
          <w:rFonts w:eastAsia="仿宋_GB2312"/>
          <w:kern w:val="0"/>
          <w:sz w:val="32"/>
          <w:szCs w:val="32"/>
          <w:u w:val="single"/>
        </w:rPr>
        <w:t xml:space="preserve">  </w:t>
      </w:r>
      <w:r>
        <w:rPr>
          <w:rFonts w:eastAsia="仿宋_GB2312"/>
          <w:kern w:val="0"/>
          <w:sz w:val="32"/>
          <w:szCs w:val="32"/>
        </w:rPr>
        <w:t>期向出让人支付国有建设用地使用权出让价款：</w:t>
      </w:r>
    </w:p>
    <w:p>
      <w:pPr>
        <w:widowControl/>
        <w:spacing w:line="600" w:lineRule="exact"/>
        <w:ind w:firstLine="640" w:firstLineChars="200"/>
        <w:rPr>
          <w:rFonts w:eastAsia="仿宋_GB2312"/>
          <w:kern w:val="0"/>
          <w:sz w:val="32"/>
          <w:szCs w:val="32"/>
        </w:rPr>
      </w:pPr>
      <w:r>
        <w:rPr>
          <w:rFonts w:eastAsia="仿宋_GB2312"/>
          <w:kern w:val="0"/>
          <w:sz w:val="32"/>
          <w:szCs w:val="32"/>
        </w:rPr>
        <w:t>第一期  人民币大写</w:t>
      </w:r>
      <w:r>
        <w:rPr>
          <w:rFonts w:eastAsia="仿宋_GB2312"/>
          <w:kern w:val="0"/>
          <w:sz w:val="32"/>
          <w:szCs w:val="32"/>
          <w:u w:val="single"/>
        </w:rPr>
        <w:t xml:space="preserve">   </w:t>
      </w:r>
      <w:r>
        <w:rPr>
          <w:rFonts w:hint="eastAsia" w:eastAsia="仿宋_GB2312"/>
          <w:kern w:val="0"/>
          <w:sz w:val="32"/>
          <w:szCs w:val="32"/>
          <w:u w:val="single"/>
        </w:rPr>
        <w:t>/</w:t>
      </w:r>
      <w:r>
        <w:rPr>
          <w:rFonts w:eastAsia="仿宋_GB2312"/>
          <w:kern w:val="0"/>
          <w:sz w:val="32"/>
          <w:szCs w:val="32"/>
          <w:u w:val="single"/>
        </w:rPr>
        <w:t xml:space="preserve">  </w:t>
      </w:r>
      <w:r>
        <w:rPr>
          <w:rFonts w:eastAsia="仿宋_GB2312"/>
          <w:kern w:val="0"/>
          <w:sz w:val="32"/>
          <w:szCs w:val="32"/>
        </w:rPr>
        <w:t>（土地使用权出让地价总额的%）元（小写</w:t>
      </w:r>
      <w:r>
        <w:rPr>
          <w:rFonts w:eastAsia="仿宋_GB2312"/>
          <w:kern w:val="0"/>
          <w:sz w:val="32"/>
          <w:szCs w:val="32"/>
          <w:u w:val="single"/>
        </w:rPr>
        <w:t>      </w:t>
      </w:r>
      <w:r>
        <w:rPr>
          <w:rFonts w:hint="eastAsia" w:eastAsia="仿宋_GB2312"/>
          <w:kern w:val="0"/>
          <w:sz w:val="32"/>
          <w:szCs w:val="32"/>
          <w:u w:val="single"/>
        </w:rPr>
        <w:t>/</w:t>
      </w:r>
      <w:r>
        <w:rPr>
          <w:rFonts w:eastAsia="仿宋_GB2312"/>
          <w:kern w:val="0"/>
          <w:sz w:val="32"/>
          <w:szCs w:val="32"/>
          <w:u w:val="single"/>
        </w:rPr>
        <w:t xml:space="preserve">       </w:t>
      </w:r>
      <w:r>
        <w:rPr>
          <w:rFonts w:eastAsia="仿宋_GB2312"/>
          <w:kern w:val="0"/>
          <w:sz w:val="32"/>
          <w:szCs w:val="32"/>
        </w:rPr>
        <w:t>元），付款时间：签订合同后</w:t>
      </w:r>
      <w:r>
        <w:rPr>
          <w:rFonts w:eastAsia="仿宋_GB2312"/>
          <w:kern w:val="0"/>
          <w:sz w:val="32"/>
          <w:szCs w:val="32"/>
          <w:u w:val="single"/>
        </w:rPr>
        <w:t xml:space="preserve"> </w:t>
      </w:r>
      <w:r>
        <w:rPr>
          <w:rFonts w:hint="eastAsia" w:eastAsia="仿宋_GB2312"/>
          <w:kern w:val="0"/>
          <w:sz w:val="32"/>
          <w:szCs w:val="32"/>
          <w:u w:val="single"/>
        </w:rPr>
        <w:t>/</w:t>
      </w:r>
      <w:r>
        <w:rPr>
          <w:rFonts w:eastAsia="仿宋_GB2312"/>
          <w:kern w:val="0"/>
          <w:sz w:val="32"/>
          <w:szCs w:val="32"/>
          <w:u w:val="single"/>
        </w:rPr>
        <w:t xml:space="preserve"> </w:t>
      </w:r>
      <w:r>
        <w:rPr>
          <w:rFonts w:eastAsia="仿宋_GB2312"/>
          <w:kern w:val="0"/>
          <w:sz w:val="32"/>
          <w:szCs w:val="32"/>
        </w:rPr>
        <w:t>天内，即</w:t>
      </w:r>
      <w:r>
        <w:rPr>
          <w:rFonts w:eastAsia="仿宋_GB2312"/>
          <w:kern w:val="0"/>
          <w:sz w:val="32"/>
          <w:szCs w:val="32"/>
          <w:u w:val="single"/>
        </w:rPr>
        <w:t>   </w:t>
      </w:r>
      <w:r>
        <w:rPr>
          <w:rFonts w:hint="eastAsia" w:eastAsia="仿宋_GB2312"/>
          <w:kern w:val="0"/>
          <w:sz w:val="32"/>
          <w:szCs w:val="32"/>
          <w:u w:val="single"/>
        </w:rPr>
        <w:t>/</w:t>
      </w:r>
      <w:r>
        <w:rPr>
          <w:rFonts w:eastAsia="仿宋_GB2312"/>
          <w:kern w:val="0"/>
          <w:sz w:val="32"/>
          <w:szCs w:val="32"/>
          <w:u w:val="single"/>
        </w:rPr>
        <w:t xml:space="preserve">  </w:t>
      </w:r>
      <w:r>
        <w:rPr>
          <w:rFonts w:eastAsia="仿宋_GB2312"/>
          <w:kern w:val="0"/>
          <w:sz w:val="32"/>
          <w:szCs w:val="32"/>
        </w:rPr>
        <w:t>年</w:t>
      </w:r>
      <w:r>
        <w:rPr>
          <w:rFonts w:eastAsia="仿宋_GB2312"/>
          <w:kern w:val="0"/>
          <w:sz w:val="32"/>
          <w:szCs w:val="32"/>
          <w:u w:val="single"/>
        </w:rPr>
        <w:t xml:space="preserve"> </w:t>
      </w:r>
      <w:r>
        <w:rPr>
          <w:rFonts w:hint="eastAsia" w:eastAsia="仿宋_GB2312"/>
          <w:kern w:val="0"/>
          <w:sz w:val="32"/>
          <w:szCs w:val="32"/>
          <w:u w:val="single"/>
        </w:rPr>
        <w:t>/</w:t>
      </w:r>
      <w:r>
        <w:rPr>
          <w:rFonts w:eastAsia="仿宋_GB2312"/>
          <w:kern w:val="0"/>
          <w:sz w:val="32"/>
          <w:szCs w:val="32"/>
          <w:u w:val="single"/>
        </w:rPr>
        <w:t>  </w:t>
      </w:r>
      <w:r>
        <w:rPr>
          <w:rFonts w:eastAsia="仿宋_GB2312"/>
          <w:kern w:val="0"/>
          <w:sz w:val="32"/>
          <w:szCs w:val="32"/>
        </w:rPr>
        <w:t>月</w:t>
      </w:r>
      <w:r>
        <w:rPr>
          <w:rFonts w:eastAsia="仿宋_GB2312"/>
          <w:kern w:val="0"/>
          <w:sz w:val="32"/>
          <w:szCs w:val="32"/>
          <w:u w:val="single"/>
        </w:rPr>
        <w:t> </w:t>
      </w:r>
      <w:r>
        <w:rPr>
          <w:rFonts w:hint="eastAsia" w:eastAsia="仿宋_GB2312"/>
          <w:kern w:val="0"/>
          <w:sz w:val="32"/>
          <w:szCs w:val="32"/>
          <w:u w:val="single"/>
        </w:rPr>
        <w:t>/</w:t>
      </w:r>
      <w:r>
        <w:rPr>
          <w:rFonts w:eastAsia="仿宋_GB2312"/>
          <w:kern w:val="0"/>
          <w:sz w:val="32"/>
          <w:szCs w:val="32"/>
          <w:u w:val="single"/>
        </w:rPr>
        <w:t xml:space="preserve">  </w:t>
      </w:r>
      <w:r>
        <w:rPr>
          <w:rFonts w:eastAsia="仿宋_GB2312"/>
          <w:kern w:val="0"/>
          <w:sz w:val="32"/>
          <w:szCs w:val="32"/>
        </w:rPr>
        <w:t>日之前。</w:t>
      </w:r>
    </w:p>
    <w:p>
      <w:pPr>
        <w:widowControl/>
        <w:spacing w:line="600" w:lineRule="exact"/>
        <w:ind w:firstLine="633" w:firstLineChars="198"/>
        <w:rPr>
          <w:rFonts w:eastAsia="仿宋_GB2312"/>
          <w:kern w:val="0"/>
          <w:sz w:val="32"/>
          <w:szCs w:val="32"/>
        </w:rPr>
      </w:pPr>
      <w:r>
        <w:rPr>
          <w:rFonts w:eastAsia="仿宋_GB2312"/>
          <w:kern w:val="0"/>
          <w:sz w:val="32"/>
          <w:szCs w:val="32"/>
        </w:rPr>
        <w:t>第</w:t>
      </w:r>
      <w:bookmarkStart w:id="0" w:name="_GoBack"/>
      <w:r>
        <w:rPr>
          <w:rFonts w:eastAsia="仿宋_GB2312"/>
          <w:kern w:val="0"/>
          <w:sz w:val="32"/>
          <w:szCs w:val="32"/>
        </w:rPr>
        <w:t>二期  人民币大写</w:t>
      </w:r>
      <w:r>
        <w:rPr>
          <w:rFonts w:eastAsia="仿宋_GB2312"/>
          <w:kern w:val="0"/>
          <w:sz w:val="32"/>
          <w:szCs w:val="32"/>
          <w:u w:val="single"/>
        </w:rPr>
        <w:t xml:space="preserve">   </w:t>
      </w:r>
      <w:r>
        <w:rPr>
          <w:rFonts w:hint="eastAsia" w:eastAsia="仿宋_GB2312"/>
          <w:kern w:val="0"/>
          <w:sz w:val="32"/>
          <w:szCs w:val="32"/>
          <w:u w:val="single"/>
        </w:rPr>
        <w:t>/</w:t>
      </w:r>
      <w:r>
        <w:rPr>
          <w:rFonts w:eastAsia="仿宋_GB2312"/>
          <w:kern w:val="0"/>
          <w:sz w:val="32"/>
          <w:szCs w:val="32"/>
          <w:u w:val="single"/>
        </w:rPr>
        <w:t xml:space="preserve">   </w:t>
      </w:r>
      <w:r>
        <w:rPr>
          <w:rFonts w:eastAsia="仿宋_GB2312"/>
          <w:kern w:val="0"/>
          <w:sz w:val="32"/>
          <w:szCs w:val="32"/>
        </w:rPr>
        <w:t>（土地使用权出让地价总额的% ）元（小写</w:t>
      </w:r>
      <w:r>
        <w:rPr>
          <w:rFonts w:eastAsia="仿宋_GB2312"/>
          <w:kern w:val="0"/>
          <w:sz w:val="32"/>
          <w:szCs w:val="32"/>
          <w:u w:val="single"/>
        </w:rPr>
        <w:t>     </w:t>
      </w:r>
      <w:r>
        <w:rPr>
          <w:rFonts w:hint="eastAsia" w:eastAsia="仿宋_GB2312"/>
          <w:kern w:val="0"/>
          <w:sz w:val="32"/>
          <w:szCs w:val="32"/>
          <w:u w:val="single"/>
        </w:rPr>
        <w:t>/</w:t>
      </w:r>
      <w:r>
        <w:rPr>
          <w:rFonts w:eastAsia="仿宋_GB2312"/>
          <w:kern w:val="0"/>
          <w:sz w:val="32"/>
          <w:szCs w:val="32"/>
          <w:u w:val="single"/>
        </w:rPr>
        <w:t xml:space="preserve">        </w:t>
      </w:r>
      <w:r>
        <w:rPr>
          <w:rFonts w:eastAsia="仿宋_GB2312"/>
          <w:kern w:val="0"/>
          <w:sz w:val="32"/>
          <w:szCs w:val="32"/>
        </w:rPr>
        <w:t>元），付款时间：签订合同后</w:t>
      </w:r>
      <w:r>
        <w:rPr>
          <w:rFonts w:eastAsia="仿宋_GB2312"/>
          <w:kern w:val="0"/>
          <w:sz w:val="32"/>
          <w:szCs w:val="32"/>
          <w:u w:val="single"/>
        </w:rPr>
        <w:t xml:space="preserve">  </w:t>
      </w:r>
      <w:r>
        <w:rPr>
          <w:rFonts w:eastAsia="仿宋_GB2312"/>
          <w:kern w:val="0"/>
          <w:sz w:val="32"/>
          <w:szCs w:val="32"/>
        </w:rPr>
        <w:t>天内，即</w:t>
      </w:r>
      <w:r>
        <w:rPr>
          <w:rFonts w:eastAsia="仿宋_GB2312"/>
          <w:kern w:val="0"/>
          <w:sz w:val="32"/>
          <w:szCs w:val="32"/>
          <w:u w:val="single"/>
        </w:rPr>
        <w:t xml:space="preserve">    </w:t>
      </w:r>
      <w:r>
        <w:rPr>
          <w:rFonts w:hint="eastAsia" w:eastAsia="仿宋_GB2312"/>
          <w:kern w:val="0"/>
          <w:sz w:val="32"/>
          <w:szCs w:val="32"/>
          <w:u w:val="single"/>
        </w:rPr>
        <w:t>/</w:t>
      </w:r>
      <w:r>
        <w:rPr>
          <w:rFonts w:eastAsia="仿宋_GB2312"/>
          <w:kern w:val="0"/>
          <w:sz w:val="32"/>
          <w:szCs w:val="32"/>
          <w:u w:val="single"/>
        </w:rPr>
        <w:t xml:space="preserve"> </w:t>
      </w:r>
      <w:r>
        <w:rPr>
          <w:rFonts w:eastAsia="仿宋_GB2312"/>
          <w:kern w:val="0"/>
          <w:sz w:val="32"/>
          <w:szCs w:val="32"/>
        </w:rPr>
        <w:t>年</w:t>
      </w:r>
      <w:r>
        <w:rPr>
          <w:rFonts w:eastAsia="仿宋_GB2312"/>
          <w:kern w:val="0"/>
          <w:sz w:val="32"/>
          <w:szCs w:val="32"/>
          <w:u w:val="single"/>
        </w:rPr>
        <w:t xml:space="preserve"> </w:t>
      </w:r>
      <w:r>
        <w:rPr>
          <w:rFonts w:hint="eastAsia" w:eastAsia="仿宋_GB2312"/>
          <w:kern w:val="0"/>
          <w:sz w:val="32"/>
          <w:szCs w:val="32"/>
          <w:u w:val="single"/>
        </w:rPr>
        <w:t>/</w:t>
      </w:r>
      <w:r>
        <w:rPr>
          <w:rFonts w:eastAsia="仿宋_GB2312"/>
          <w:kern w:val="0"/>
          <w:sz w:val="32"/>
          <w:szCs w:val="32"/>
          <w:u w:val="single"/>
        </w:rPr>
        <w:t>  </w:t>
      </w:r>
      <w:r>
        <w:rPr>
          <w:rFonts w:eastAsia="仿宋_GB2312"/>
          <w:kern w:val="0"/>
          <w:sz w:val="32"/>
          <w:szCs w:val="32"/>
        </w:rPr>
        <w:t>月</w:t>
      </w:r>
      <w:r>
        <w:rPr>
          <w:rFonts w:eastAsia="仿宋_GB2312"/>
          <w:kern w:val="0"/>
          <w:sz w:val="32"/>
          <w:szCs w:val="32"/>
          <w:u w:val="single"/>
        </w:rPr>
        <w:t>  </w:t>
      </w:r>
      <w:r>
        <w:rPr>
          <w:rFonts w:hint="eastAsia" w:eastAsia="仿宋_GB2312"/>
          <w:kern w:val="0"/>
          <w:sz w:val="32"/>
          <w:szCs w:val="32"/>
          <w:u w:val="single"/>
        </w:rPr>
        <w:t>/</w:t>
      </w:r>
      <w:r>
        <w:rPr>
          <w:rFonts w:eastAsia="仿宋_GB2312"/>
          <w:kern w:val="0"/>
          <w:sz w:val="32"/>
          <w:szCs w:val="32"/>
          <w:u w:val="single"/>
        </w:rPr>
        <w:t xml:space="preserve"> </w:t>
      </w:r>
      <w:r>
        <w:rPr>
          <w:rFonts w:eastAsia="仿宋_GB2312"/>
          <w:kern w:val="0"/>
          <w:sz w:val="32"/>
          <w:szCs w:val="32"/>
        </w:rPr>
        <w:t>日之前。</w:t>
      </w:r>
    </w:p>
    <w:p>
      <w:pPr>
        <w:widowControl/>
        <w:spacing w:line="600" w:lineRule="exact"/>
        <w:ind w:firstLine="636" w:firstLineChars="198"/>
        <w:rPr>
          <w:rFonts w:eastAsia="仿宋_GB2312"/>
          <w:kern w:val="0"/>
          <w:sz w:val="32"/>
          <w:szCs w:val="32"/>
        </w:rPr>
      </w:pPr>
      <w:r>
        <w:rPr>
          <w:rFonts w:eastAsia="仿宋_GB2312"/>
          <w:b/>
          <w:kern w:val="0"/>
          <w:sz w:val="32"/>
          <w:szCs w:val="32"/>
        </w:rPr>
        <w:t>第十一条</w:t>
      </w:r>
      <w:r>
        <w:rPr>
          <w:rFonts w:eastAsia="仿宋_GB2312"/>
          <w:kern w:val="0"/>
          <w:sz w:val="32"/>
          <w:szCs w:val="32"/>
        </w:rPr>
        <w:t>  受让人应在按本合同约定付清本宗地全部出让价款</w:t>
      </w:r>
      <w:r>
        <w:rPr>
          <w:rFonts w:hint="eastAsia" w:eastAsia="仿宋_GB2312"/>
          <w:kern w:val="0"/>
          <w:sz w:val="32"/>
          <w:szCs w:val="32"/>
        </w:rPr>
        <w:t>（含利息及违约金）</w:t>
      </w:r>
      <w:r>
        <w:rPr>
          <w:rFonts w:eastAsia="仿宋_GB2312"/>
          <w:kern w:val="0"/>
          <w:sz w:val="32"/>
          <w:szCs w:val="32"/>
        </w:rPr>
        <w:t>及有关税费后</w:t>
      </w:r>
      <w:r>
        <w:rPr>
          <w:rFonts w:eastAsia="仿宋_GB2312"/>
          <w:kern w:val="0"/>
          <w:sz w:val="32"/>
          <w:szCs w:val="32"/>
          <w:u w:val="single"/>
        </w:rPr>
        <w:t>30</w:t>
      </w:r>
      <w:r>
        <w:rPr>
          <w:rFonts w:eastAsia="仿宋_GB2312"/>
          <w:kern w:val="0"/>
          <w:sz w:val="32"/>
          <w:szCs w:val="32"/>
        </w:rPr>
        <w:t>日内，持本合同和出让价款缴纳凭证等相关证明材料，申请办理出让国有建设用地使用权登记。</w:t>
      </w:r>
    </w:p>
    <w:p>
      <w:pPr>
        <w:widowControl/>
        <w:spacing w:line="600" w:lineRule="exact"/>
        <w:rPr>
          <w:rFonts w:eastAsia="仿宋_GB2312"/>
          <w:kern w:val="0"/>
          <w:sz w:val="30"/>
          <w:szCs w:val="30"/>
        </w:rPr>
      </w:pPr>
      <w:r>
        <w:rPr>
          <w:rFonts w:eastAsia="仿宋_GB2312"/>
          <w:kern w:val="0"/>
          <w:sz w:val="30"/>
          <w:szCs w:val="30"/>
        </w:rPr>
        <w:t> </w:t>
      </w:r>
    </w:p>
    <w:p>
      <w:pPr>
        <w:widowControl/>
        <w:spacing w:line="600" w:lineRule="exact"/>
        <w:jc w:val="center"/>
        <w:rPr>
          <w:rFonts w:ascii="宋体" w:hAnsi="宋体"/>
          <w:b/>
          <w:kern w:val="0"/>
          <w:sz w:val="32"/>
          <w:szCs w:val="32"/>
        </w:rPr>
      </w:pPr>
      <w:r>
        <w:rPr>
          <w:rFonts w:ascii="宋体" w:hAnsi="宋体"/>
          <w:b/>
          <w:kern w:val="0"/>
          <w:sz w:val="32"/>
          <w:szCs w:val="32"/>
        </w:rPr>
        <w:t>第三章  土地开发建设与利用</w:t>
      </w:r>
    </w:p>
    <w:p>
      <w:pPr>
        <w:widowControl/>
        <w:spacing w:line="600" w:lineRule="exact"/>
        <w:rPr>
          <w:rFonts w:eastAsia="仿宋_GB2312"/>
          <w:kern w:val="0"/>
          <w:sz w:val="30"/>
          <w:szCs w:val="30"/>
        </w:rPr>
      </w:pPr>
      <w:r>
        <w:rPr>
          <w:rFonts w:eastAsia="仿宋_GB2312"/>
          <w:kern w:val="0"/>
          <w:sz w:val="30"/>
          <w:szCs w:val="30"/>
        </w:rPr>
        <w:t> </w:t>
      </w:r>
    </w:p>
    <w:p>
      <w:pPr>
        <w:widowControl/>
        <w:spacing w:line="600" w:lineRule="exact"/>
        <w:ind w:firstLine="636" w:firstLineChars="198"/>
        <w:rPr>
          <w:rFonts w:eastAsia="仿宋_GB2312"/>
          <w:kern w:val="0"/>
          <w:sz w:val="32"/>
          <w:szCs w:val="32"/>
        </w:rPr>
      </w:pPr>
      <w:r>
        <w:rPr>
          <w:rFonts w:eastAsia="仿宋_GB2312"/>
          <w:b/>
          <w:bCs/>
          <w:kern w:val="0"/>
          <w:sz w:val="32"/>
          <w:szCs w:val="32"/>
        </w:rPr>
        <w:t>第十二条</w:t>
      </w:r>
      <w:r>
        <w:rPr>
          <w:rFonts w:eastAsia="仿宋_GB2312"/>
          <w:kern w:val="0"/>
          <w:sz w:val="32"/>
          <w:szCs w:val="32"/>
        </w:rPr>
        <w:t xml:space="preserve">  受让人同意本合同项下宗地开发投资强度按本条第</w:t>
      </w:r>
      <w:r>
        <w:rPr>
          <w:rFonts w:eastAsia="仿宋_GB2312"/>
          <w:kern w:val="0"/>
          <w:sz w:val="32"/>
          <w:szCs w:val="32"/>
          <w:u w:val="single"/>
        </w:rPr>
        <w:t> </w:t>
      </w:r>
      <w:r>
        <w:rPr>
          <w:rFonts w:hint="eastAsia" w:eastAsia="仿宋_GB2312"/>
          <w:kern w:val="0"/>
          <w:sz w:val="32"/>
          <w:szCs w:val="32"/>
          <w:u w:val="single"/>
          <w:lang w:eastAsia="zh-CN"/>
        </w:rPr>
        <w:t>（三）</w:t>
      </w:r>
      <w:r>
        <w:rPr>
          <w:rFonts w:eastAsia="仿宋_GB2312"/>
          <w:kern w:val="0"/>
          <w:sz w:val="32"/>
          <w:szCs w:val="32"/>
          <w:u w:val="single"/>
        </w:rPr>
        <w:t> </w:t>
      </w:r>
      <w:r>
        <w:rPr>
          <w:rFonts w:eastAsia="仿宋_GB2312"/>
          <w:kern w:val="0"/>
          <w:sz w:val="32"/>
          <w:szCs w:val="32"/>
        </w:rPr>
        <w:t xml:space="preserve">项规定执行： </w:t>
      </w:r>
    </w:p>
    <w:p>
      <w:pPr>
        <w:widowControl/>
        <w:spacing w:line="600" w:lineRule="exact"/>
        <w:ind w:firstLine="640" w:firstLineChars="200"/>
        <w:rPr>
          <w:rFonts w:eastAsia="仿宋_GB2312"/>
          <w:b/>
          <w:kern w:val="0"/>
          <w:sz w:val="32"/>
          <w:szCs w:val="32"/>
          <w:u w:val="double"/>
        </w:rPr>
      </w:pPr>
      <w:r>
        <w:rPr>
          <w:rFonts w:eastAsia="仿宋_GB2312"/>
          <w:kern w:val="0"/>
          <w:sz w:val="32"/>
          <w:szCs w:val="32"/>
        </w:rPr>
        <w:t>（一）本合同项下宗地用于工业项目建设，受让人同意本合同项下宗地的项目固定资产总投资不低于经批准或登记备案的金额人民币大写</w:t>
      </w:r>
      <w:r>
        <w:rPr>
          <w:rFonts w:eastAsia="仿宋_GB2312"/>
          <w:kern w:val="0"/>
          <w:sz w:val="32"/>
          <w:szCs w:val="32"/>
          <w:u w:val="single"/>
        </w:rPr>
        <w:t>           /            </w:t>
      </w:r>
      <w:r>
        <w:rPr>
          <w:rFonts w:eastAsia="仿宋_GB2312"/>
          <w:kern w:val="0"/>
          <w:sz w:val="32"/>
          <w:szCs w:val="32"/>
        </w:rPr>
        <w:t>万元（小写</w:t>
      </w:r>
      <w:r>
        <w:rPr>
          <w:rFonts w:eastAsia="仿宋_GB2312"/>
          <w:kern w:val="0"/>
          <w:sz w:val="32"/>
          <w:szCs w:val="32"/>
          <w:u w:val="single"/>
        </w:rPr>
        <w:t xml:space="preserve">          /      </w:t>
      </w:r>
      <w:r>
        <w:rPr>
          <w:rFonts w:eastAsia="仿宋_GB2312"/>
          <w:kern w:val="0"/>
          <w:sz w:val="32"/>
          <w:szCs w:val="32"/>
        </w:rPr>
        <w:t>万元），投资强度不低于每平方米人民币大写</w:t>
      </w:r>
      <w:r>
        <w:rPr>
          <w:rFonts w:eastAsia="仿宋_GB2312"/>
          <w:kern w:val="0"/>
          <w:sz w:val="32"/>
          <w:szCs w:val="32"/>
          <w:u w:val="single"/>
        </w:rPr>
        <w:t>                 /            </w:t>
      </w:r>
      <w:r>
        <w:rPr>
          <w:rFonts w:eastAsia="仿宋_GB2312"/>
          <w:kern w:val="0"/>
          <w:sz w:val="32"/>
          <w:szCs w:val="32"/>
        </w:rPr>
        <w:t>元（小写</w:t>
      </w:r>
      <w:r>
        <w:rPr>
          <w:rFonts w:eastAsia="仿宋_GB2312"/>
          <w:kern w:val="0"/>
          <w:sz w:val="32"/>
          <w:szCs w:val="32"/>
          <w:u w:val="single"/>
        </w:rPr>
        <w:t>     /     </w:t>
      </w:r>
      <w:r>
        <w:rPr>
          <w:rFonts w:eastAsia="仿宋_GB2312"/>
          <w:kern w:val="0"/>
          <w:sz w:val="32"/>
          <w:szCs w:val="32"/>
        </w:rPr>
        <w:t>元）。本合同项下宗地建设项目的固定资产总投资包括建筑物、构筑物及其附属设施、设备投资和出让价款等。</w:t>
      </w:r>
    </w:p>
    <w:p>
      <w:pPr>
        <w:widowControl/>
        <w:spacing w:line="600" w:lineRule="exact"/>
        <w:ind w:firstLine="640" w:firstLineChars="200"/>
        <w:rPr>
          <w:rFonts w:eastAsia="仿宋_GB2312"/>
          <w:kern w:val="0"/>
          <w:sz w:val="32"/>
          <w:szCs w:val="32"/>
        </w:rPr>
      </w:pPr>
      <w:r>
        <w:rPr>
          <w:rFonts w:eastAsia="仿宋_GB2312"/>
          <w:kern w:val="0"/>
          <w:sz w:val="32"/>
          <w:szCs w:val="32"/>
        </w:rPr>
        <w:t>（二）本合同项下宗地用于非工业项目建设，受让人承诺本合同项下宗地的开发投资总额不低于人民币大写</w:t>
      </w:r>
      <w:r>
        <w:rPr>
          <w:rFonts w:eastAsia="仿宋_GB2312"/>
          <w:kern w:val="0"/>
          <w:sz w:val="32"/>
          <w:szCs w:val="32"/>
          <w:u w:val="single"/>
        </w:rPr>
        <w:t xml:space="preserve">              /           </w:t>
      </w:r>
      <w:r>
        <w:rPr>
          <w:rFonts w:eastAsia="仿宋_GB2312"/>
          <w:kern w:val="0"/>
          <w:sz w:val="32"/>
          <w:szCs w:val="32"/>
        </w:rPr>
        <w:t>万元（小写</w:t>
      </w:r>
      <w:r>
        <w:rPr>
          <w:rFonts w:eastAsia="仿宋_GB2312"/>
          <w:kern w:val="0"/>
          <w:sz w:val="32"/>
          <w:szCs w:val="32"/>
          <w:u w:val="single"/>
        </w:rPr>
        <w:t xml:space="preserve">          /       </w:t>
      </w:r>
      <w:r>
        <w:rPr>
          <w:rFonts w:eastAsia="仿宋_GB2312"/>
          <w:kern w:val="0"/>
          <w:sz w:val="32"/>
          <w:szCs w:val="32"/>
        </w:rPr>
        <w:t>万元）。</w:t>
      </w:r>
    </w:p>
    <w:p>
      <w:pPr>
        <w:widowControl/>
        <w:spacing w:line="600" w:lineRule="exact"/>
        <w:ind w:firstLine="633" w:firstLineChars="198"/>
        <w:rPr>
          <w:rFonts w:hint="default" w:eastAsia="仿宋_GB2312"/>
          <w:kern w:val="0"/>
          <w:sz w:val="32"/>
          <w:szCs w:val="32"/>
          <w:lang w:eastAsia="zh-CN"/>
        </w:rPr>
      </w:pPr>
      <w:r>
        <w:rPr>
          <w:rFonts w:hint="default" w:eastAsia="仿宋_GB2312"/>
          <w:kern w:val="0"/>
          <w:sz w:val="32"/>
          <w:szCs w:val="32"/>
          <w:lang w:eastAsia="zh-CN"/>
        </w:rPr>
        <w:t>（三）</w:t>
      </w:r>
      <w:r>
        <w:rPr>
          <w:rFonts w:hint="default" w:eastAsia="仿宋_GB2312" w:asciiTheme="minorHAnsi" w:hAnsiTheme="minorHAnsi" w:cstheme="minorBidi"/>
          <w:kern w:val="0"/>
          <w:sz w:val="32"/>
          <w:szCs w:val="32"/>
          <w:lang w:val="en-US" w:eastAsia="zh-CN"/>
        </w:rPr>
        <w:t>本宗地是广佛里</w:t>
      </w:r>
      <w:r>
        <w:rPr>
          <w:rFonts w:hint="default" w:eastAsia="仿宋_GB2312" w:asciiTheme="minorHAnsi" w:hAnsiTheme="minorHAnsi" w:cstheme="minorBidi"/>
          <w:kern w:val="0"/>
          <w:sz w:val="32"/>
          <w:szCs w:val="32"/>
        </w:rPr>
        <w:t>智慧慢城特色小镇</w:t>
      </w:r>
      <w:r>
        <w:rPr>
          <w:rFonts w:hint="default" w:eastAsia="仿宋_GB2312" w:asciiTheme="minorHAnsi" w:hAnsiTheme="minorHAnsi" w:cstheme="minorBidi"/>
          <w:kern w:val="0"/>
          <w:sz w:val="32"/>
          <w:szCs w:val="32"/>
          <w:lang w:eastAsia="zh-CN"/>
        </w:rPr>
        <w:t>的启动区，</w:t>
      </w:r>
      <w:r>
        <w:rPr>
          <w:rFonts w:hint="default" w:eastAsia="仿宋_GB2312" w:asciiTheme="minorHAnsi" w:hAnsiTheme="minorHAnsi" w:cstheme="minorBidi"/>
          <w:kern w:val="0"/>
          <w:sz w:val="32"/>
          <w:szCs w:val="32"/>
        </w:rPr>
        <w:t>小镇聚焦</w:t>
      </w:r>
      <w:r>
        <w:rPr>
          <w:rFonts w:hint="eastAsia" w:eastAsia="仿宋_GB2312" w:cstheme="minorBidi"/>
          <w:kern w:val="0"/>
          <w:sz w:val="32"/>
          <w:szCs w:val="32"/>
          <w:lang w:eastAsia="zh-CN"/>
        </w:rPr>
        <w:t>“</w:t>
      </w:r>
      <w:r>
        <w:rPr>
          <w:rFonts w:hint="default" w:eastAsia="仿宋_GB2312" w:asciiTheme="minorHAnsi" w:hAnsiTheme="minorHAnsi" w:cstheme="minorBidi"/>
          <w:kern w:val="0"/>
          <w:sz w:val="32"/>
          <w:szCs w:val="32"/>
        </w:rPr>
        <w:t>智慧科技、健康及生命医药</w:t>
      </w:r>
      <w:r>
        <w:rPr>
          <w:rFonts w:hint="eastAsia" w:eastAsia="仿宋_GB2312" w:cstheme="minorBidi"/>
          <w:kern w:val="0"/>
          <w:sz w:val="32"/>
          <w:szCs w:val="32"/>
          <w:lang w:eastAsia="zh-CN"/>
        </w:rPr>
        <w:t>”</w:t>
      </w:r>
      <w:r>
        <w:rPr>
          <w:rFonts w:hint="default" w:eastAsia="仿宋_GB2312" w:asciiTheme="minorHAnsi" w:hAnsiTheme="minorHAnsi" w:cstheme="minorBidi"/>
          <w:kern w:val="0"/>
          <w:sz w:val="32"/>
          <w:szCs w:val="32"/>
        </w:rPr>
        <w:t>产业</w:t>
      </w:r>
      <w:r>
        <w:rPr>
          <w:rFonts w:hint="default" w:eastAsia="仿宋_GB2312" w:asciiTheme="minorHAnsi" w:hAnsiTheme="minorHAnsi" w:cstheme="minorBidi"/>
          <w:kern w:val="0"/>
          <w:sz w:val="32"/>
          <w:szCs w:val="32"/>
          <w:lang w:eastAsia="zh-CN"/>
        </w:rPr>
        <w:t>，</w:t>
      </w:r>
      <w:r>
        <w:rPr>
          <w:rFonts w:hint="default" w:eastAsia="仿宋_GB2312" w:asciiTheme="minorHAnsi" w:hAnsiTheme="minorHAnsi" w:cstheme="minorBidi"/>
          <w:kern w:val="0"/>
          <w:sz w:val="32"/>
          <w:szCs w:val="32"/>
        </w:rPr>
        <w:t>将打造成为粤港澳大湾区生态智慧型、具有双创特色的产城融合示范区。为确保项目能按照上述</w:t>
      </w:r>
      <w:r>
        <w:rPr>
          <w:rFonts w:hint="default" w:eastAsia="仿宋_GB2312" w:asciiTheme="minorHAnsi" w:hAnsiTheme="minorHAnsi" w:cstheme="minorBidi"/>
          <w:kern w:val="0"/>
          <w:sz w:val="32"/>
          <w:szCs w:val="32"/>
          <w:lang w:eastAsia="zh-CN"/>
        </w:rPr>
        <w:t>目标</w:t>
      </w:r>
      <w:r>
        <w:rPr>
          <w:rFonts w:hint="default" w:eastAsia="仿宋_GB2312" w:asciiTheme="minorHAnsi" w:hAnsiTheme="minorHAnsi" w:cstheme="minorBidi"/>
          <w:kern w:val="0"/>
          <w:sz w:val="32"/>
          <w:szCs w:val="32"/>
        </w:rPr>
        <w:t>进行建设，本宗地的产业、建设和投资等内容</w:t>
      </w:r>
      <w:r>
        <w:rPr>
          <w:rFonts w:hint="default" w:eastAsia="仿宋_GB2312" w:asciiTheme="minorHAnsi" w:hAnsiTheme="minorHAnsi" w:cstheme="minorBidi"/>
          <w:kern w:val="0"/>
          <w:sz w:val="32"/>
          <w:szCs w:val="32"/>
          <w:lang w:eastAsia="zh-CN"/>
        </w:rPr>
        <w:t>需满足《</w:t>
      </w:r>
      <w:r>
        <w:rPr>
          <w:rFonts w:hint="default" w:eastAsia="仿宋_GB2312" w:asciiTheme="minorHAnsi" w:hAnsiTheme="minorHAnsi" w:cstheme="minorBidi"/>
          <w:kern w:val="0"/>
          <w:sz w:val="32"/>
          <w:szCs w:val="32"/>
        </w:rPr>
        <w:t>南海区里水镇和顺幸福大道以</w:t>
      </w:r>
      <w:r>
        <w:rPr>
          <w:rFonts w:hint="default" w:eastAsia="仿宋_GB2312" w:asciiTheme="minorHAnsi" w:hAnsiTheme="minorHAnsi" w:cstheme="minorBidi"/>
          <w:kern w:val="0"/>
          <w:sz w:val="32"/>
          <w:szCs w:val="32"/>
          <w:lang w:eastAsia="zh-CN"/>
        </w:rPr>
        <w:t>北</w:t>
      </w:r>
      <w:r>
        <w:rPr>
          <w:rFonts w:hint="default" w:eastAsia="仿宋_GB2312" w:asciiTheme="minorHAnsi" w:hAnsiTheme="minorHAnsi" w:cstheme="minorBidi"/>
          <w:kern w:val="0"/>
          <w:sz w:val="32"/>
          <w:szCs w:val="32"/>
        </w:rPr>
        <w:t>地块国有建设用地开发利用监管协议</w:t>
      </w:r>
      <w:r>
        <w:rPr>
          <w:rFonts w:hint="default" w:eastAsia="仿宋_GB2312" w:asciiTheme="minorHAnsi" w:hAnsiTheme="minorHAnsi" w:cstheme="minorBidi"/>
          <w:kern w:val="0"/>
          <w:sz w:val="32"/>
          <w:szCs w:val="32"/>
          <w:lang w:eastAsia="zh-CN"/>
        </w:rPr>
        <w:t>》（</w:t>
      </w:r>
      <w:r>
        <w:rPr>
          <w:rFonts w:hint="eastAsia" w:eastAsia="仿宋_GB2312" w:cstheme="minorBidi"/>
          <w:kern w:val="0"/>
          <w:sz w:val="32"/>
          <w:szCs w:val="32"/>
          <w:lang w:eastAsia="zh-CN"/>
        </w:rPr>
        <w:t>见</w:t>
      </w:r>
      <w:r>
        <w:rPr>
          <w:rFonts w:hint="default" w:eastAsia="仿宋_GB2312" w:asciiTheme="minorHAnsi" w:hAnsiTheme="minorHAnsi" w:cstheme="minorBidi"/>
          <w:kern w:val="0"/>
          <w:sz w:val="32"/>
          <w:szCs w:val="32"/>
          <w:lang w:eastAsia="zh-CN"/>
        </w:rPr>
        <w:t>附件</w:t>
      </w:r>
      <w:r>
        <w:rPr>
          <w:rFonts w:hint="eastAsia" w:eastAsia="仿宋_GB2312" w:cstheme="minorBidi"/>
          <w:kern w:val="0"/>
          <w:sz w:val="32"/>
          <w:szCs w:val="32"/>
          <w:lang w:val="en-US" w:eastAsia="zh-CN"/>
        </w:rPr>
        <w:t>3</w:t>
      </w:r>
      <w:r>
        <w:rPr>
          <w:rFonts w:hint="default" w:eastAsia="仿宋_GB2312" w:asciiTheme="minorHAnsi" w:hAnsiTheme="minorHAnsi" w:cstheme="minorBidi"/>
          <w:kern w:val="0"/>
          <w:sz w:val="32"/>
          <w:szCs w:val="32"/>
          <w:lang w:eastAsia="zh-CN"/>
        </w:rPr>
        <w:t>）的</w:t>
      </w:r>
      <w:r>
        <w:rPr>
          <w:rFonts w:hint="default" w:eastAsia="仿宋_GB2312" w:asciiTheme="minorHAnsi" w:hAnsiTheme="minorHAnsi" w:cstheme="minorBidi"/>
          <w:kern w:val="0"/>
          <w:sz w:val="32"/>
          <w:szCs w:val="32"/>
          <w:lang w:val="en-US" w:eastAsia="zh-CN"/>
        </w:rPr>
        <w:t>产业用地要求，并由</w:t>
      </w:r>
      <w:r>
        <w:rPr>
          <w:rFonts w:hint="eastAsia" w:eastAsia="仿宋_GB2312" w:cstheme="minorBidi"/>
          <w:kern w:val="0"/>
          <w:sz w:val="32"/>
          <w:szCs w:val="32"/>
          <w:lang w:val="en-US" w:eastAsia="zh-CN"/>
        </w:rPr>
        <w:t>佛山</w:t>
      </w:r>
      <w:r>
        <w:rPr>
          <w:rFonts w:hint="default" w:eastAsia="仿宋_GB2312" w:asciiTheme="minorHAnsi" w:hAnsiTheme="minorHAnsi" w:cstheme="minorBidi"/>
          <w:kern w:val="0"/>
          <w:sz w:val="32"/>
          <w:szCs w:val="32"/>
          <w:lang w:val="en-US" w:eastAsia="zh-CN"/>
        </w:rPr>
        <w:t>市</w:t>
      </w:r>
      <w:r>
        <w:rPr>
          <w:rFonts w:hint="eastAsia" w:eastAsia="仿宋_GB2312" w:cstheme="minorBidi"/>
          <w:kern w:val="0"/>
          <w:sz w:val="32"/>
          <w:szCs w:val="32"/>
          <w:lang w:val="en-US" w:eastAsia="zh-CN"/>
        </w:rPr>
        <w:t>人民政府国有资产监督管理</w:t>
      </w:r>
      <w:r>
        <w:rPr>
          <w:rFonts w:hint="default" w:eastAsia="仿宋_GB2312" w:asciiTheme="minorHAnsi" w:hAnsiTheme="minorHAnsi" w:cstheme="minorBidi"/>
          <w:kern w:val="0"/>
          <w:sz w:val="32"/>
          <w:szCs w:val="32"/>
          <w:lang w:val="en-US" w:eastAsia="zh-CN"/>
        </w:rPr>
        <w:t>委</w:t>
      </w:r>
      <w:r>
        <w:rPr>
          <w:rFonts w:hint="eastAsia" w:eastAsia="仿宋_GB2312" w:cstheme="minorBidi"/>
          <w:kern w:val="0"/>
          <w:sz w:val="32"/>
          <w:szCs w:val="32"/>
          <w:lang w:val="en-US" w:eastAsia="zh-CN"/>
        </w:rPr>
        <w:t>员会</w:t>
      </w:r>
      <w:r>
        <w:rPr>
          <w:rFonts w:hint="default" w:eastAsia="仿宋_GB2312" w:asciiTheme="minorHAnsi" w:hAnsiTheme="minorHAnsi" w:cstheme="minorBidi"/>
          <w:kern w:val="0"/>
          <w:sz w:val="32"/>
          <w:szCs w:val="32"/>
          <w:lang w:val="en-US" w:eastAsia="zh-CN"/>
        </w:rPr>
        <w:t>作为监管单位。</w:t>
      </w:r>
    </w:p>
    <w:p>
      <w:pPr>
        <w:widowControl/>
        <w:spacing w:line="600" w:lineRule="exact"/>
        <w:ind w:firstLine="636" w:firstLineChars="198"/>
        <w:rPr>
          <w:rFonts w:eastAsia="仿宋_GB2312"/>
          <w:kern w:val="0"/>
          <w:sz w:val="32"/>
          <w:szCs w:val="32"/>
        </w:rPr>
      </w:pPr>
      <w:r>
        <w:rPr>
          <w:rFonts w:eastAsia="仿宋_GB2312"/>
          <w:b/>
          <w:bCs/>
          <w:kern w:val="0"/>
          <w:sz w:val="32"/>
          <w:szCs w:val="32"/>
        </w:rPr>
        <w:t>第十三条</w:t>
      </w:r>
      <w:r>
        <w:rPr>
          <w:rFonts w:eastAsia="仿宋_GB2312"/>
          <w:kern w:val="0"/>
          <w:sz w:val="32"/>
          <w:szCs w:val="32"/>
        </w:rPr>
        <w:t xml:space="preserve">  本宗地纳入</w:t>
      </w:r>
      <w:r>
        <w:rPr>
          <w:rFonts w:hint="eastAsia" w:hAnsi="仿宋_GB2312" w:eastAsia="仿宋_GB2312" w:cs="仿宋_GB2312" w:asciiTheme="minorAscii"/>
          <w:kern w:val="0"/>
          <w:sz w:val="32"/>
          <w:szCs w:val="32"/>
        </w:rPr>
        <w:t>201</w:t>
      </w:r>
      <w:r>
        <w:rPr>
          <w:rFonts w:hint="eastAsia" w:hAnsi="仿宋_GB2312" w:eastAsia="仿宋_GB2312" w:cs="仿宋_GB2312" w:asciiTheme="minorAscii"/>
          <w:kern w:val="0"/>
          <w:sz w:val="32"/>
          <w:szCs w:val="32"/>
          <w:lang w:val="en-US" w:eastAsia="zh-CN"/>
        </w:rPr>
        <w:t>9</w:t>
      </w:r>
      <w:r>
        <w:rPr>
          <w:rFonts w:eastAsia="仿宋_GB2312"/>
          <w:kern w:val="0"/>
          <w:sz w:val="32"/>
          <w:szCs w:val="32"/>
        </w:rPr>
        <w:t>年度的房地产用地计划。受让人在本合同项下宗地范围内新建建筑物、构筑物及其附属设施的，应符合市（县）政府规划管理部门确定的出让宗地规划条件（见附件</w:t>
      </w:r>
      <w:r>
        <w:rPr>
          <w:rFonts w:hint="eastAsia" w:eastAsia="仿宋_GB2312"/>
          <w:kern w:val="0"/>
          <w:sz w:val="32"/>
          <w:szCs w:val="32"/>
          <w:lang w:val="en-US" w:eastAsia="zh-CN"/>
        </w:rPr>
        <w:t>4</w:t>
      </w:r>
      <w:r>
        <w:rPr>
          <w:rFonts w:eastAsia="仿宋_GB2312"/>
          <w:kern w:val="0"/>
          <w:sz w:val="32"/>
          <w:szCs w:val="32"/>
        </w:rPr>
        <w:t>）。其中：</w:t>
      </w:r>
    </w:p>
    <w:p>
      <w:pPr>
        <w:widowControl/>
        <w:spacing w:line="600" w:lineRule="exact"/>
        <w:ind w:firstLine="633" w:firstLineChars="198"/>
        <w:rPr>
          <w:rFonts w:hint="eastAsia" w:ascii="仿宋_GB2312" w:eastAsia="仿宋_GB2312"/>
          <w:color w:val="000000"/>
          <w:sz w:val="32"/>
          <w:szCs w:val="32"/>
          <w:u w:val="single"/>
        </w:rPr>
      </w:pPr>
      <w:r>
        <w:rPr>
          <w:rFonts w:eastAsia="仿宋_GB2312"/>
          <w:kern w:val="0"/>
          <w:sz w:val="32"/>
          <w:szCs w:val="32"/>
        </w:rPr>
        <w:t>主体建筑物性质</w:t>
      </w:r>
      <w:r>
        <w:rPr>
          <w:rFonts w:hint="eastAsia" w:eastAsia="仿宋_GB2312"/>
          <w:kern w:val="0"/>
          <w:sz w:val="32"/>
          <w:szCs w:val="32"/>
          <w:lang w:eastAsia="zh-CN"/>
        </w:rPr>
        <w:t>：</w:t>
      </w:r>
      <w:r>
        <w:rPr>
          <w:rFonts w:hint="eastAsia" w:ascii="仿宋_GB2312" w:hAnsi="Calibri" w:eastAsia="仿宋_GB2312" w:cs="宋体"/>
          <w:kern w:val="0"/>
          <w:sz w:val="32"/>
          <w:szCs w:val="32"/>
          <w:u w:val="single"/>
          <w:lang w:eastAsia="zh-CN"/>
        </w:rPr>
        <w:t>教育设施用地、商业商务用地兼容二类居住用地；</w:t>
      </w:r>
      <w:r>
        <w:rPr>
          <w:rFonts w:hint="eastAsia" w:ascii="仿宋_GB2312" w:hAnsi="Calibri" w:eastAsia="仿宋_GB2312" w:cs="宋体"/>
          <w:kern w:val="0"/>
          <w:sz w:val="32"/>
          <w:szCs w:val="32"/>
          <w:u w:val="single"/>
        </w:rPr>
        <w:t>对应土地利用分类为</w:t>
      </w:r>
      <w:r>
        <w:rPr>
          <w:rFonts w:hint="eastAsia" w:ascii="仿宋_GB2312" w:hAnsi="Calibri" w:eastAsia="仿宋_GB2312" w:cs="宋体"/>
          <w:kern w:val="0"/>
          <w:sz w:val="32"/>
          <w:szCs w:val="32"/>
          <w:u w:val="single"/>
          <w:lang w:eastAsia="zh-CN"/>
        </w:rPr>
        <w:t>教育用地、零售商业、批发市场、餐饮、旅馆、商务金融、娱乐、其他商服用地兼容</w:t>
      </w:r>
      <w:r>
        <w:rPr>
          <w:rFonts w:hint="eastAsia" w:ascii="仿宋_GB2312" w:hAnsi="Calibri" w:eastAsia="仿宋_GB2312" w:cs="宋体"/>
          <w:kern w:val="0"/>
          <w:sz w:val="32"/>
          <w:szCs w:val="32"/>
          <w:u w:val="single"/>
        </w:rPr>
        <w:t>城镇住宅用地</w:t>
      </w:r>
      <w:r>
        <w:rPr>
          <w:rFonts w:hint="eastAsia" w:ascii="仿宋_GB2312" w:hAnsi="Calibri" w:eastAsia="仿宋_GB2312" w:cs="宋体"/>
          <w:kern w:val="0"/>
          <w:sz w:val="32"/>
          <w:szCs w:val="32"/>
          <w:u w:val="single"/>
          <w:lang w:eastAsia="zh-CN"/>
        </w:rPr>
        <w:t>（兼容住宅部分建筑面积可在地块二和地块三统筹平衡）；</w:t>
      </w:r>
    </w:p>
    <w:p>
      <w:pPr>
        <w:widowControl/>
        <w:spacing w:line="600" w:lineRule="exact"/>
        <w:ind w:firstLine="633" w:firstLineChars="198"/>
        <w:rPr>
          <w:rFonts w:hint="eastAsia" w:eastAsia="仿宋_GB2312"/>
          <w:kern w:val="0"/>
          <w:sz w:val="32"/>
          <w:szCs w:val="32"/>
          <w:u w:val="single"/>
          <w:lang w:eastAsia="zh-CN"/>
        </w:rPr>
      </w:pPr>
      <w:r>
        <w:rPr>
          <w:rFonts w:eastAsia="仿宋_GB2312"/>
          <w:kern w:val="0"/>
          <w:sz w:val="32"/>
          <w:szCs w:val="32"/>
        </w:rPr>
        <w:t>附属建筑物性质</w:t>
      </w:r>
      <w:r>
        <w:rPr>
          <w:rFonts w:hint="eastAsia" w:eastAsia="仿宋_GB2312"/>
          <w:kern w:val="0"/>
          <w:sz w:val="32"/>
          <w:szCs w:val="32"/>
          <w:lang w:eastAsia="zh-CN"/>
        </w:rPr>
        <w:t>：</w:t>
      </w:r>
      <w:r>
        <w:rPr>
          <w:rFonts w:hint="eastAsia" w:eastAsia="仿宋_GB2312"/>
          <w:kern w:val="0"/>
          <w:sz w:val="32"/>
          <w:szCs w:val="32"/>
          <w:u w:val="single"/>
          <w:lang w:eastAsia="zh-CN"/>
        </w:rPr>
        <w:t>教育用地（幼儿园）、零售商业用地（</w:t>
      </w:r>
      <w:r>
        <w:rPr>
          <w:rFonts w:hint="eastAsia" w:eastAsia="仿宋_GB2312"/>
          <w:kern w:val="0"/>
          <w:sz w:val="32"/>
          <w:szCs w:val="32"/>
          <w:u w:val="single"/>
        </w:rPr>
        <w:t>肉菜市场</w:t>
      </w:r>
      <w:r>
        <w:rPr>
          <w:rFonts w:hint="eastAsia" w:eastAsia="仿宋_GB2312"/>
          <w:kern w:val="0"/>
          <w:sz w:val="32"/>
          <w:szCs w:val="32"/>
          <w:u w:val="single"/>
          <w:lang w:eastAsia="zh-CN"/>
        </w:rPr>
        <w:t>）</w:t>
      </w:r>
      <w:r>
        <w:rPr>
          <w:rFonts w:hint="eastAsia" w:eastAsia="仿宋_GB2312"/>
          <w:kern w:val="0"/>
          <w:sz w:val="32"/>
          <w:szCs w:val="32"/>
          <w:u w:val="single"/>
        </w:rPr>
        <w:t>、</w:t>
      </w:r>
      <w:r>
        <w:rPr>
          <w:rFonts w:hint="eastAsia" w:eastAsia="仿宋_GB2312"/>
          <w:kern w:val="0"/>
          <w:sz w:val="32"/>
          <w:szCs w:val="32"/>
          <w:u w:val="single"/>
          <w:lang w:eastAsia="zh-CN"/>
        </w:rPr>
        <w:t>城镇住宅用地（</w:t>
      </w:r>
      <w:r>
        <w:rPr>
          <w:rFonts w:hint="eastAsia" w:eastAsia="仿宋_GB2312"/>
          <w:kern w:val="0"/>
          <w:sz w:val="32"/>
          <w:szCs w:val="32"/>
          <w:u w:val="single"/>
        </w:rPr>
        <w:t>物业管理用房</w:t>
      </w:r>
      <w:r>
        <w:rPr>
          <w:rFonts w:hint="eastAsia" w:eastAsia="仿宋_GB2312"/>
          <w:kern w:val="0"/>
          <w:sz w:val="32"/>
          <w:szCs w:val="32"/>
          <w:u w:val="single"/>
          <w:lang w:eastAsia="zh-CN"/>
        </w:rPr>
        <w:t>）</w:t>
      </w:r>
      <w:r>
        <w:rPr>
          <w:rFonts w:hint="eastAsia" w:eastAsia="仿宋_GB2312"/>
          <w:kern w:val="0"/>
          <w:sz w:val="32"/>
          <w:szCs w:val="32"/>
          <w:u w:val="single"/>
        </w:rPr>
        <w:t>、</w:t>
      </w:r>
      <w:r>
        <w:rPr>
          <w:rFonts w:hint="eastAsia" w:eastAsia="仿宋_GB2312"/>
          <w:kern w:val="0"/>
          <w:sz w:val="32"/>
          <w:szCs w:val="32"/>
          <w:u w:val="single"/>
          <w:lang w:eastAsia="zh-CN"/>
        </w:rPr>
        <w:t>交通服务场站用地（</w:t>
      </w:r>
      <w:r>
        <w:rPr>
          <w:rFonts w:hint="eastAsia" w:eastAsia="仿宋_GB2312"/>
          <w:kern w:val="0"/>
          <w:sz w:val="32"/>
          <w:szCs w:val="32"/>
          <w:u w:val="single"/>
        </w:rPr>
        <w:t>公交首末站</w:t>
      </w:r>
      <w:r>
        <w:rPr>
          <w:rFonts w:hint="eastAsia" w:eastAsia="仿宋_GB2312"/>
          <w:kern w:val="0"/>
          <w:sz w:val="32"/>
          <w:szCs w:val="32"/>
          <w:u w:val="single"/>
          <w:lang w:eastAsia="zh-CN"/>
        </w:rPr>
        <w:t>）</w:t>
      </w:r>
      <w:r>
        <w:rPr>
          <w:rFonts w:hint="eastAsia" w:eastAsia="仿宋_GB2312"/>
          <w:kern w:val="0"/>
          <w:sz w:val="32"/>
          <w:szCs w:val="32"/>
          <w:u w:val="single"/>
        </w:rPr>
        <w:t>、</w:t>
      </w:r>
      <w:r>
        <w:rPr>
          <w:rFonts w:hint="eastAsia" w:eastAsia="仿宋_GB2312"/>
          <w:kern w:val="0"/>
          <w:sz w:val="32"/>
          <w:szCs w:val="32"/>
          <w:u w:val="single"/>
          <w:lang w:eastAsia="zh-CN"/>
        </w:rPr>
        <w:t>机关团体用地（</w:t>
      </w:r>
      <w:r>
        <w:rPr>
          <w:rFonts w:hint="eastAsia" w:eastAsia="仿宋_GB2312"/>
          <w:kern w:val="0"/>
          <w:sz w:val="32"/>
          <w:szCs w:val="32"/>
          <w:u w:val="single"/>
        </w:rPr>
        <w:t>社区居委会、社区警务室、社区服务中心</w:t>
      </w:r>
      <w:r>
        <w:rPr>
          <w:rFonts w:hint="eastAsia" w:eastAsia="仿宋_GB2312"/>
          <w:kern w:val="0"/>
          <w:sz w:val="32"/>
          <w:szCs w:val="32"/>
          <w:u w:val="single"/>
          <w:lang w:eastAsia="zh-CN"/>
        </w:rPr>
        <w:t>）</w:t>
      </w:r>
      <w:r>
        <w:rPr>
          <w:rFonts w:hint="eastAsia" w:eastAsia="仿宋_GB2312"/>
          <w:kern w:val="0"/>
          <w:sz w:val="32"/>
          <w:szCs w:val="32"/>
          <w:u w:val="single"/>
        </w:rPr>
        <w:t>、</w:t>
      </w:r>
      <w:r>
        <w:rPr>
          <w:rFonts w:hint="eastAsia" w:eastAsia="仿宋_GB2312"/>
          <w:kern w:val="0"/>
          <w:sz w:val="32"/>
          <w:szCs w:val="32"/>
          <w:u w:val="single"/>
          <w:lang w:eastAsia="zh-CN"/>
        </w:rPr>
        <w:t>文化设施用地（</w:t>
      </w:r>
      <w:r>
        <w:rPr>
          <w:rFonts w:hint="eastAsia" w:eastAsia="仿宋_GB2312"/>
          <w:kern w:val="0"/>
          <w:sz w:val="32"/>
          <w:szCs w:val="32"/>
          <w:u w:val="single"/>
        </w:rPr>
        <w:t>文化活动室</w:t>
      </w:r>
      <w:r>
        <w:rPr>
          <w:rFonts w:hint="eastAsia" w:eastAsia="仿宋_GB2312"/>
          <w:kern w:val="0"/>
          <w:sz w:val="32"/>
          <w:szCs w:val="32"/>
          <w:u w:val="single"/>
          <w:lang w:eastAsia="zh-CN"/>
        </w:rPr>
        <w:t>）、医疗卫生用地（</w:t>
      </w:r>
      <w:r>
        <w:rPr>
          <w:rFonts w:hint="eastAsia" w:eastAsia="仿宋_GB2312"/>
          <w:kern w:val="0"/>
          <w:sz w:val="32"/>
          <w:szCs w:val="32"/>
          <w:u w:val="single"/>
        </w:rPr>
        <w:t>社区卫生服务站</w:t>
      </w:r>
      <w:r>
        <w:rPr>
          <w:rFonts w:hint="eastAsia" w:eastAsia="仿宋_GB2312"/>
          <w:kern w:val="0"/>
          <w:sz w:val="32"/>
          <w:szCs w:val="32"/>
          <w:u w:val="single"/>
          <w:lang w:eastAsia="zh-CN"/>
        </w:rPr>
        <w:t>）</w:t>
      </w:r>
      <w:r>
        <w:rPr>
          <w:rFonts w:hint="eastAsia" w:eastAsia="仿宋_GB2312"/>
          <w:kern w:val="0"/>
          <w:sz w:val="32"/>
          <w:szCs w:val="32"/>
          <w:u w:val="single"/>
        </w:rPr>
        <w:t>、</w:t>
      </w:r>
      <w:r>
        <w:rPr>
          <w:rFonts w:hint="eastAsia" w:eastAsia="仿宋_GB2312"/>
          <w:kern w:val="0"/>
          <w:sz w:val="32"/>
          <w:szCs w:val="32"/>
          <w:u w:val="single"/>
          <w:lang w:eastAsia="zh-CN"/>
        </w:rPr>
        <w:t>社会福利用地（</w:t>
      </w:r>
      <w:r>
        <w:rPr>
          <w:rFonts w:hint="eastAsia" w:eastAsia="仿宋_GB2312"/>
          <w:kern w:val="0"/>
          <w:sz w:val="32"/>
          <w:szCs w:val="32"/>
          <w:u w:val="single"/>
        </w:rPr>
        <w:t>托老所</w:t>
      </w:r>
      <w:r>
        <w:rPr>
          <w:rFonts w:hint="eastAsia" w:eastAsia="仿宋_GB2312"/>
          <w:kern w:val="0"/>
          <w:sz w:val="32"/>
          <w:szCs w:val="32"/>
          <w:u w:val="single"/>
          <w:lang w:eastAsia="zh-CN"/>
        </w:rPr>
        <w:t>）</w:t>
      </w:r>
      <w:r>
        <w:rPr>
          <w:rFonts w:hint="eastAsia" w:eastAsia="仿宋_GB2312"/>
          <w:kern w:val="0"/>
          <w:sz w:val="32"/>
          <w:szCs w:val="32"/>
          <w:u w:val="single"/>
        </w:rPr>
        <w:t>、</w:t>
      </w:r>
      <w:r>
        <w:rPr>
          <w:rFonts w:hint="eastAsia" w:eastAsia="仿宋_GB2312"/>
          <w:kern w:val="0"/>
          <w:sz w:val="32"/>
          <w:szCs w:val="32"/>
          <w:u w:val="single"/>
          <w:lang w:eastAsia="zh-CN"/>
        </w:rPr>
        <w:t>公共设施用地（</w:t>
      </w:r>
      <w:r>
        <w:rPr>
          <w:rFonts w:hint="eastAsia" w:eastAsia="仿宋_GB2312"/>
          <w:kern w:val="0"/>
          <w:sz w:val="32"/>
          <w:szCs w:val="32"/>
          <w:u w:val="single"/>
        </w:rPr>
        <w:t>公共厕所</w:t>
      </w:r>
      <w:r>
        <w:rPr>
          <w:rFonts w:hint="eastAsia" w:eastAsia="仿宋_GB2312"/>
          <w:kern w:val="0"/>
          <w:sz w:val="32"/>
          <w:szCs w:val="32"/>
          <w:u w:val="single"/>
          <w:lang w:eastAsia="zh-CN"/>
        </w:rPr>
        <w:t>、</w:t>
      </w:r>
      <w:r>
        <w:rPr>
          <w:rFonts w:hint="eastAsia" w:eastAsia="仿宋_GB2312"/>
          <w:kern w:val="0"/>
          <w:sz w:val="32"/>
          <w:szCs w:val="32"/>
          <w:u w:val="single"/>
        </w:rPr>
        <w:t>垃圾收集站、变配电房</w:t>
      </w:r>
      <w:r>
        <w:rPr>
          <w:rFonts w:hint="eastAsia" w:eastAsia="仿宋_GB2312"/>
          <w:kern w:val="0"/>
          <w:sz w:val="32"/>
          <w:szCs w:val="32"/>
          <w:u w:val="single"/>
          <w:lang w:eastAsia="zh-CN"/>
        </w:rPr>
        <w:t>）</w:t>
      </w:r>
      <w:r>
        <w:rPr>
          <w:rFonts w:eastAsia="仿宋_GB2312"/>
          <w:kern w:val="0"/>
          <w:sz w:val="32"/>
          <w:szCs w:val="32"/>
          <w:u w:val="single"/>
        </w:rPr>
        <w:t>；</w:t>
      </w:r>
    </w:p>
    <w:p>
      <w:pPr>
        <w:pStyle w:val="9"/>
        <w:keepNext w:val="0"/>
        <w:keepLines w:val="0"/>
        <w:pageBreakBefore w:val="0"/>
        <w:kinsoku/>
        <w:overflowPunct/>
        <w:topLinePunct w:val="0"/>
        <w:autoSpaceDE/>
        <w:autoSpaceDN/>
        <w:bidi w:val="0"/>
        <w:adjustRightInd/>
        <w:spacing w:before="0" w:beforeLines="0" w:after="0" w:afterLines="0" w:line="560" w:lineRule="exact"/>
        <w:ind w:left="0" w:leftChars="0" w:right="0" w:rightChars="0" w:firstLine="640"/>
        <w:textAlignment w:val="auto"/>
        <w:rPr>
          <w:rFonts w:hint="eastAsia" w:ascii="仿宋_GB2312" w:hAnsi="仿宋_GB2312" w:eastAsia="仿宋_GB2312" w:cs="宋体"/>
          <w:color w:val="000000"/>
          <w:kern w:val="0"/>
          <w:sz w:val="32"/>
          <w:szCs w:val="32"/>
          <w:u w:val="single" w:color="auto"/>
        </w:rPr>
      </w:pPr>
      <w:r>
        <w:rPr>
          <w:rFonts w:hint="eastAsia" w:ascii="仿宋_GB2312" w:hAnsi="仿宋_GB2312" w:eastAsia="仿宋_GB2312" w:cs="宋体"/>
          <w:color w:val="000000"/>
          <w:kern w:val="0"/>
          <w:sz w:val="32"/>
          <w:szCs w:val="32"/>
          <w:u w:val="single" w:color="auto"/>
          <w:lang w:eastAsia="zh-CN"/>
        </w:rPr>
        <w:t>地块一为</w:t>
      </w:r>
      <w:r>
        <w:rPr>
          <w:rFonts w:hint="eastAsia" w:ascii="仿宋_GB2312" w:hAnsi="仿宋_GB2312" w:eastAsia="仿宋_GB2312" w:cs="宋体"/>
          <w:color w:val="000000"/>
          <w:kern w:val="0"/>
          <w:sz w:val="32"/>
          <w:szCs w:val="32"/>
          <w:u w:val="single" w:color="auto"/>
        </w:rPr>
        <w:t>规划</w:t>
      </w:r>
      <w:r>
        <w:rPr>
          <w:rFonts w:hint="eastAsia" w:ascii="仿宋_GB2312" w:hAnsi="仿宋_GB2312" w:eastAsia="仿宋_GB2312" w:cs="宋体"/>
          <w:color w:val="000000"/>
          <w:kern w:val="0"/>
          <w:sz w:val="32"/>
          <w:szCs w:val="32"/>
          <w:u w:val="single" w:color="auto"/>
          <w:lang w:eastAsia="zh-CN"/>
        </w:rPr>
        <w:t>净</w:t>
      </w:r>
      <w:r>
        <w:rPr>
          <w:rFonts w:hint="eastAsia" w:ascii="仿宋_GB2312" w:hAnsi="仿宋_GB2312" w:eastAsia="仿宋_GB2312" w:cs="宋体"/>
          <w:color w:val="000000"/>
          <w:kern w:val="0"/>
          <w:sz w:val="32"/>
          <w:szCs w:val="32"/>
          <w:u w:val="single" w:color="auto"/>
        </w:rPr>
        <w:t>用地面积</w:t>
      </w:r>
      <w:r>
        <w:rPr>
          <w:rFonts w:hint="eastAsia" w:eastAsia="仿宋_GB2312" w:asciiTheme="minorAscii" w:hAnsiTheme="minorHAnsi" w:cstheme="minorBidi"/>
          <w:kern w:val="0"/>
          <w:sz w:val="32"/>
          <w:szCs w:val="32"/>
          <w:u w:val="single"/>
          <w:lang w:val="en-US" w:eastAsia="zh-CN" w:bidi="ar-SA"/>
        </w:rPr>
        <w:t>22000</w:t>
      </w:r>
      <w:r>
        <w:rPr>
          <w:rFonts w:hint="eastAsia" w:ascii="仿宋_GB2312" w:hAnsi="仿宋_GB2312" w:eastAsia="仿宋_GB2312" w:cs="宋体"/>
          <w:color w:val="000000"/>
          <w:kern w:val="0"/>
          <w:sz w:val="32"/>
          <w:szCs w:val="32"/>
          <w:u w:val="single" w:color="auto"/>
        </w:rPr>
        <w:t>平方米</w:t>
      </w:r>
      <w:r>
        <w:rPr>
          <w:rFonts w:hint="eastAsia" w:ascii="仿宋_GB2312" w:hAnsi="仿宋_GB2312" w:eastAsia="仿宋_GB2312" w:cs="宋体"/>
          <w:color w:val="000000"/>
          <w:kern w:val="0"/>
          <w:sz w:val="32"/>
          <w:szCs w:val="32"/>
          <w:u w:val="single" w:color="auto"/>
          <w:lang w:eastAsia="zh-CN"/>
        </w:rPr>
        <w:t>的划拨教育用地</w:t>
      </w:r>
      <w:r>
        <w:rPr>
          <w:rFonts w:hint="eastAsia" w:ascii="仿宋_GB2312" w:hAnsi="仿宋_GB2312" w:eastAsia="仿宋_GB2312" w:cs="宋体"/>
          <w:color w:val="000000"/>
          <w:kern w:val="0"/>
          <w:sz w:val="32"/>
          <w:szCs w:val="32"/>
          <w:u w:val="single" w:color="auto"/>
        </w:rPr>
        <w:t>，该地块属</w:t>
      </w:r>
      <w:r>
        <w:rPr>
          <w:rFonts w:hint="eastAsia" w:ascii="仿宋_GB2312" w:hAnsi="仿宋_GB2312" w:eastAsia="仿宋_GB2312" w:cs="宋体"/>
          <w:color w:val="000000"/>
          <w:kern w:val="0"/>
          <w:sz w:val="32"/>
          <w:szCs w:val="32"/>
          <w:u w:val="single" w:color="auto"/>
          <w:lang w:eastAsia="zh-CN"/>
        </w:rPr>
        <w:t>划拨</w:t>
      </w:r>
      <w:r>
        <w:rPr>
          <w:rFonts w:hint="eastAsia" w:ascii="仿宋_GB2312" w:hAnsi="仿宋_GB2312" w:eastAsia="仿宋_GB2312" w:cs="宋体"/>
          <w:color w:val="000000"/>
          <w:kern w:val="0"/>
          <w:sz w:val="32"/>
          <w:szCs w:val="32"/>
          <w:u w:val="single" w:color="auto"/>
        </w:rPr>
        <w:t>性质的可建总建筑面积</w:t>
      </w:r>
      <w:r>
        <w:rPr>
          <w:rFonts w:hint="eastAsia" w:eastAsia="仿宋_GB2312" w:asciiTheme="minorAscii" w:hAnsiTheme="minorHAnsi" w:cstheme="minorBidi"/>
          <w:kern w:val="0"/>
          <w:sz w:val="32"/>
          <w:szCs w:val="32"/>
          <w:u w:val="single"/>
          <w:lang w:bidi="ar-SA"/>
        </w:rPr>
        <w:t>≤</w:t>
      </w:r>
      <w:r>
        <w:rPr>
          <w:rFonts w:hint="eastAsia" w:eastAsia="仿宋_GB2312" w:asciiTheme="minorAscii" w:hAnsiTheme="minorHAnsi" w:cstheme="minorBidi"/>
          <w:kern w:val="0"/>
          <w:sz w:val="32"/>
          <w:szCs w:val="32"/>
          <w:u w:val="single"/>
          <w:lang w:val="en-US" w:eastAsia="zh-CN" w:bidi="ar-SA"/>
        </w:rPr>
        <w:t>34400</w:t>
      </w:r>
      <w:r>
        <w:rPr>
          <w:rFonts w:hint="eastAsia" w:ascii="仿宋_GB2312" w:hAnsi="仿宋_GB2312" w:eastAsia="仿宋_GB2312" w:cs="宋体"/>
          <w:color w:val="000000"/>
          <w:kern w:val="0"/>
          <w:sz w:val="32"/>
          <w:szCs w:val="32"/>
          <w:u w:val="single" w:color="auto"/>
        </w:rPr>
        <w:t>平方米（含</w:t>
      </w:r>
      <w:r>
        <w:rPr>
          <w:rFonts w:hint="eastAsia" w:ascii="仿宋_GB2312" w:hAnsi="仿宋_GB2312" w:eastAsia="仿宋_GB2312" w:cs="宋体"/>
          <w:color w:val="000000"/>
          <w:kern w:val="0"/>
          <w:sz w:val="32"/>
          <w:szCs w:val="32"/>
          <w:u w:val="single" w:color="auto"/>
          <w:lang w:eastAsia="zh-CN"/>
        </w:rPr>
        <w:t>地下车库</w:t>
      </w:r>
      <w:r>
        <w:rPr>
          <w:rFonts w:hint="eastAsia" w:ascii="仿宋_GB2312" w:hAnsi="仿宋_GB2312" w:eastAsia="仿宋_GB2312" w:cs="宋体"/>
          <w:color w:val="000000"/>
          <w:kern w:val="0"/>
          <w:sz w:val="32"/>
          <w:szCs w:val="32"/>
          <w:u w:val="single" w:color="auto"/>
        </w:rPr>
        <w:t>）。其中：地上可建建筑面积</w:t>
      </w:r>
      <w:r>
        <w:rPr>
          <w:rFonts w:hint="eastAsia" w:eastAsia="仿宋_GB2312" w:asciiTheme="minorAscii" w:hAnsiTheme="minorHAnsi" w:cstheme="minorBidi"/>
          <w:kern w:val="0"/>
          <w:sz w:val="32"/>
          <w:szCs w:val="32"/>
          <w:u w:val="single"/>
          <w:lang w:bidi="ar-SA"/>
        </w:rPr>
        <w:t>≤</w:t>
      </w:r>
      <w:r>
        <w:rPr>
          <w:rFonts w:hint="eastAsia" w:eastAsia="仿宋_GB2312" w:asciiTheme="minorAscii" w:hAnsiTheme="minorHAnsi" w:cstheme="minorBidi"/>
          <w:kern w:val="0"/>
          <w:sz w:val="32"/>
          <w:szCs w:val="32"/>
          <w:u w:val="single"/>
          <w:lang w:val="en-US" w:eastAsia="zh-CN" w:bidi="ar-SA"/>
        </w:rPr>
        <w:t>33000</w:t>
      </w:r>
      <w:r>
        <w:rPr>
          <w:rFonts w:hint="eastAsia" w:ascii="仿宋_GB2312" w:hAnsi="仿宋_GB2312" w:eastAsia="仿宋_GB2312" w:cs="宋体"/>
          <w:color w:val="000000"/>
          <w:kern w:val="0"/>
          <w:sz w:val="32"/>
          <w:szCs w:val="32"/>
          <w:u w:val="single" w:color="auto"/>
        </w:rPr>
        <w:t>平</w:t>
      </w:r>
      <w:r>
        <w:rPr>
          <w:rFonts w:hint="eastAsia" w:ascii="仿宋_GB2312" w:hAnsi="仿宋_GB2312" w:eastAsia="仿宋_GB2312" w:cs="宋体"/>
          <w:color w:val="000000"/>
          <w:kern w:val="0"/>
          <w:sz w:val="32"/>
          <w:szCs w:val="32"/>
          <w:u w:val="single" w:color="auto"/>
          <w:lang w:val="en-US" w:eastAsia="zh-CN"/>
        </w:rPr>
        <w:t>方米（须大于</w:t>
      </w:r>
      <w:r>
        <w:rPr>
          <w:rFonts w:hint="eastAsia" w:eastAsia="仿宋_GB2312" w:asciiTheme="minorAscii" w:hAnsiTheme="minorHAnsi" w:cstheme="minorBidi"/>
          <w:kern w:val="0"/>
          <w:sz w:val="32"/>
          <w:szCs w:val="32"/>
          <w:u w:val="single"/>
          <w:lang w:val="en-US" w:eastAsia="zh-CN" w:bidi="ar-SA"/>
        </w:rPr>
        <w:t>10125</w:t>
      </w:r>
      <w:r>
        <w:rPr>
          <w:rFonts w:hint="eastAsia" w:ascii="仿宋_GB2312" w:hAnsi="仿宋_GB2312" w:eastAsia="仿宋_GB2312" w:cs="宋体"/>
          <w:color w:val="000000"/>
          <w:kern w:val="0"/>
          <w:sz w:val="32"/>
          <w:szCs w:val="32"/>
          <w:u w:val="single" w:color="auto"/>
          <w:lang w:val="en-US" w:eastAsia="zh-CN"/>
        </w:rPr>
        <w:t>平方米），配建一所</w:t>
      </w:r>
      <w:r>
        <w:rPr>
          <w:rFonts w:hint="eastAsia" w:eastAsia="仿宋_GB2312" w:asciiTheme="minorAscii" w:hAnsiTheme="minorHAnsi" w:cstheme="minorBidi"/>
          <w:kern w:val="0"/>
          <w:sz w:val="32"/>
          <w:szCs w:val="32"/>
          <w:u w:val="single"/>
          <w:lang w:val="en-US" w:eastAsia="zh-CN" w:bidi="ar-SA"/>
        </w:rPr>
        <w:t>27</w:t>
      </w:r>
      <w:r>
        <w:rPr>
          <w:rFonts w:hint="eastAsia" w:ascii="仿宋_GB2312" w:hAnsi="仿宋_GB2312" w:eastAsia="仿宋_GB2312" w:cs="宋体"/>
          <w:color w:val="000000"/>
          <w:kern w:val="0"/>
          <w:sz w:val="32"/>
          <w:szCs w:val="32"/>
          <w:u w:val="single" w:color="auto"/>
          <w:lang w:val="en-US" w:eastAsia="zh-CN"/>
        </w:rPr>
        <w:t>班九年一贯制学校：小学</w:t>
      </w:r>
      <w:r>
        <w:rPr>
          <w:rFonts w:hint="eastAsia" w:eastAsia="仿宋_GB2312" w:asciiTheme="minorAscii" w:hAnsiTheme="minorHAnsi" w:cstheme="minorBidi"/>
          <w:kern w:val="0"/>
          <w:sz w:val="32"/>
          <w:szCs w:val="32"/>
          <w:u w:val="single"/>
          <w:lang w:val="en-US" w:eastAsia="zh-CN" w:bidi="ar-SA"/>
        </w:rPr>
        <w:t>18</w:t>
      </w:r>
      <w:r>
        <w:rPr>
          <w:rFonts w:hint="eastAsia" w:ascii="仿宋_GB2312" w:hAnsi="仿宋_GB2312" w:eastAsia="仿宋_GB2312" w:cs="宋体"/>
          <w:color w:val="000000"/>
          <w:kern w:val="0"/>
          <w:sz w:val="32"/>
          <w:szCs w:val="32"/>
          <w:u w:val="single" w:color="auto"/>
          <w:lang w:val="en-US" w:eastAsia="zh-CN"/>
        </w:rPr>
        <w:t>班，初中</w:t>
      </w:r>
      <w:r>
        <w:rPr>
          <w:rFonts w:hint="eastAsia" w:eastAsia="仿宋_GB2312" w:asciiTheme="minorAscii" w:hAnsiTheme="minorHAnsi" w:cstheme="minorBidi"/>
          <w:kern w:val="0"/>
          <w:sz w:val="32"/>
          <w:szCs w:val="32"/>
          <w:u w:val="single"/>
          <w:lang w:val="en-US" w:eastAsia="zh-CN" w:bidi="ar-SA"/>
        </w:rPr>
        <w:t>9</w:t>
      </w:r>
      <w:r>
        <w:rPr>
          <w:rFonts w:hint="eastAsia" w:ascii="仿宋_GB2312" w:hAnsi="仿宋_GB2312" w:eastAsia="仿宋_GB2312" w:cs="宋体"/>
          <w:color w:val="000000"/>
          <w:kern w:val="0"/>
          <w:sz w:val="32"/>
          <w:szCs w:val="32"/>
          <w:u w:val="single" w:color="auto"/>
          <w:lang w:val="en-US" w:eastAsia="zh-CN"/>
        </w:rPr>
        <w:t>班。建成后须无偿移交至相关管理部门</w:t>
      </w:r>
      <w:r>
        <w:rPr>
          <w:rFonts w:hint="eastAsia" w:ascii="仿宋_GB2312" w:hAnsi="仿宋_GB2312" w:eastAsia="仿宋_GB2312" w:cs="宋体"/>
          <w:color w:val="000000"/>
          <w:kern w:val="0"/>
          <w:sz w:val="32"/>
          <w:szCs w:val="32"/>
          <w:u w:val="single" w:color="auto"/>
        </w:rPr>
        <w:t>；地下可建车库建筑面积</w:t>
      </w:r>
      <w:r>
        <w:rPr>
          <w:rFonts w:hint="eastAsia" w:eastAsia="仿宋_GB2312" w:asciiTheme="minorAscii" w:hAnsiTheme="minorHAnsi" w:cstheme="minorBidi"/>
          <w:kern w:val="0"/>
          <w:sz w:val="32"/>
          <w:szCs w:val="32"/>
          <w:u w:val="single"/>
          <w:lang w:bidi="ar-SA"/>
        </w:rPr>
        <w:t>≤</w:t>
      </w:r>
      <w:r>
        <w:rPr>
          <w:rFonts w:hint="eastAsia" w:eastAsia="仿宋_GB2312" w:asciiTheme="minorAscii" w:hAnsiTheme="minorHAnsi" w:cstheme="minorBidi"/>
          <w:kern w:val="0"/>
          <w:sz w:val="32"/>
          <w:szCs w:val="32"/>
          <w:u w:val="single"/>
          <w:lang w:val="en-US" w:eastAsia="zh-CN" w:bidi="ar-SA"/>
        </w:rPr>
        <w:t>1400</w:t>
      </w:r>
      <w:r>
        <w:rPr>
          <w:rFonts w:hint="eastAsia" w:ascii="仿宋_GB2312" w:hAnsi="仿宋_GB2312" w:eastAsia="仿宋_GB2312" w:cs="宋体"/>
          <w:color w:val="000000"/>
          <w:kern w:val="0"/>
          <w:sz w:val="32"/>
          <w:szCs w:val="32"/>
          <w:u w:val="single" w:color="auto"/>
        </w:rPr>
        <w:t>平方米（</w:t>
      </w:r>
      <w:r>
        <w:rPr>
          <w:rFonts w:hint="eastAsia" w:ascii="仿宋_GB2312" w:hAnsi="仿宋_GB2312" w:eastAsia="仿宋_GB2312" w:cs="宋体"/>
          <w:color w:val="000000"/>
          <w:kern w:val="0"/>
          <w:sz w:val="32"/>
          <w:szCs w:val="32"/>
          <w:u w:val="single" w:color="auto"/>
          <w:lang w:val="en-US" w:eastAsia="zh-CN"/>
        </w:rPr>
        <w:t>地下车库、</w:t>
      </w:r>
      <w:r>
        <w:rPr>
          <w:rFonts w:hint="eastAsia" w:ascii="仿宋_GB2312" w:hAnsi="仿宋_GB2312" w:eastAsia="仿宋_GB2312" w:cs="宋体"/>
          <w:color w:val="000000"/>
          <w:kern w:val="0"/>
          <w:sz w:val="32"/>
          <w:szCs w:val="32"/>
          <w:u w:val="single" w:color="auto"/>
        </w:rPr>
        <w:t>不含人防工程）。</w:t>
      </w:r>
    </w:p>
    <w:p>
      <w:pPr>
        <w:pStyle w:val="9"/>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宋体"/>
          <w:color w:val="000000"/>
          <w:kern w:val="0"/>
          <w:sz w:val="32"/>
          <w:szCs w:val="32"/>
          <w:u w:val="single" w:color="auto"/>
        </w:rPr>
      </w:pPr>
      <w:r>
        <w:rPr>
          <w:rFonts w:hint="eastAsia" w:ascii="仿宋_GB2312" w:hAnsi="仿宋_GB2312" w:eastAsia="仿宋_GB2312" w:cs="宋体"/>
          <w:color w:val="000000"/>
          <w:kern w:val="0"/>
          <w:sz w:val="32"/>
          <w:szCs w:val="32"/>
          <w:u w:val="single" w:color="auto"/>
          <w:lang w:eastAsia="zh-CN"/>
        </w:rPr>
        <w:t>地块二、地块三为</w:t>
      </w:r>
      <w:r>
        <w:rPr>
          <w:rFonts w:hint="eastAsia" w:ascii="仿宋_GB2312" w:hAnsi="仿宋_GB2312" w:eastAsia="仿宋_GB2312" w:cs="宋体"/>
          <w:color w:val="000000"/>
          <w:kern w:val="0"/>
          <w:sz w:val="32"/>
          <w:szCs w:val="32"/>
          <w:u w:val="single" w:color="auto"/>
        </w:rPr>
        <w:t>规划净用地面积</w:t>
      </w:r>
      <w:r>
        <w:rPr>
          <w:rFonts w:hint="eastAsia" w:eastAsia="仿宋_GB2312" w:asciiTheme="minorAscii" w:hAnsiTheme="minorHAnsi" w:cstheme="minorBidi"/>
          <w:kern w:val="0"/>
          <w:sz w:val="32"/>
          <w:szCs w:val="32"/>
          <w:u w:val="single"/>
          <w:lang w:val="en-US" w:eastAsia="zh-CN" w:bidi="ar-SA"/>
        </w:rPr>
        <w:t>186640</w:t>
      </w:r>
      <w:r>
        <w:rPr>
          <w:rFonts w:hint="eastAsia" w:ascii="仿宋_GB2312" w:hAnsi="仿宋_GB2312" w:eastAsia="仿宋_GB2312" w:cs="宋体"/>
          <w:color w:val="000000"/>
          <w:kern w:val="0"/>
          <w:sz w:val="32"/>
          <w:szCs w:val="32"/>
          <w:u w:val="single" w:color="auto"/>
        </w:rPr>
        <w:t>平方米出让土地使用权</w:t>
      </w:r>
      <w:r>
        <w:rPr>
          <w:rFonts w:hint="eastAsia" w:ascii="仿宋_GB2312" w:hAnsi="仿宋_GB2312" w:eastAsia="仿宋_GB2312" w:cs="宋体"/>
          <w:color w:val="000000"/>
          <w:kern w:val="0"/>
          <w:sz w:val="32"/>
          <w:szCs w:val="32"/>
          <w:u w:val="single" w:color="auto"/>
          <w:lang w:val="en-US" w:eastAsia="zh-CN"/>
        </w:rPr>
        <w:t>，其中：地块二</w:t>
      </w:r>
      <w:r>
        <w:rPr>
          <w:rFonts w:hint="eastAsia" w:eastAsia="仿宋_GB2312" w:asciiTheme="minorAscii" w:hAnsiTheme="minorHAnsi" w:cstheme="minorBidi"/>
          <w:kern w:val="0"/>
          <w:sz w:val="32"/>
          <w:szCs w:val="32"/>
          <w:u w:val="single"/>
          <w:lang w:val="en-US" w:eastAsia="zh-CN" w:bidi="ar-SA"/>
        </w:rPr>
        <w:t>23196</w:t>
      </w:r>
      <w:r>
        <w:rPr>
          <w:rFonts w:hint="eastAsia" w:ascii="仿宋_GB2312" w:hAnsi="仿宋_GB2312" w:eastAsia="仿宋_GB2312" w:cs="宋体"/>
          <w:color w:val="000000"/>
          <w:kern w:val="0"/>
          <w:sz w:val="32"/>
          <w:szCs w:val="32"/>
          <w:u w:val="single" w:color="auto"/>
          <w:lang w:val="en-US" w:eastAsia="zh-CN"/>
        </w:rPr>
        <w:t>平方米、地块三</w:t>
      </w:r>
      <w:r>
        <w:rPr>
          <w:rFonts w:hint="eastAsia" w:eastAsia="仿宋_GB2312" w:asciiTheme="minorAscii" w:hAnsiTheme="minorHAnsi" w:cstheme="minorBidi"/>
          <w:kern w:val="0"/>
          <w:sz w:val="32"/>
          <w:szCs w:val="32"/>
          <w:u w:val="single"/>
          <w:lang w:val="en-US" w:eastAsia="zh-CN" w:bidi="ar-SA"/>
        </w:rPr>
        <w:t>163444</w:t>
      </w:r>
      <w:r>
        <w:rPr>
          <w:rFonts w:hint="eastAsia" w:ascii="仿宋_GB2312" w:hAnsi="仿宋_GB2312" w:eastAsia="仿宋_GB2312" w:cs="宋体"/>
          <w:color w:val="000000"/>
          <w:kern w:val="0"/>
          <w:sz w:val="32"/>
          <w:szCs w:val="32"/>
          <w:u w:val="single" w:color="auto"/>
          <w:lang w:val="en-US" w:eastAsia="zh-CN"/>
        </w:rPr>
        <w:t>平方米（兼容住宅用地</w:t>
      </w:r>
      <w:r>
        <w:rPr>
          <w:rFonts w:hint="eastAsia" w:eastAsia="仿宋_GB2312" w:asciiTheme="minorAscii" w:hAnsiTheme="minorHAnsi" w:cstheme="minorBidi"/>
          <w:kern w:val="0"/>
          <w:sz w:val="32"/>
          <w:szCs w:val="32"/>
          <w:u w:val="single"/>
          <w:lang w:val="en-US" w:eastAsia="zh-CN" w:bidi="ar-SA"/>
        </w:rPr>
        <w:t>≤30%</w:t>
      </w:r>
      <w:r>
        <w:rPr>
          <w:rFonts w:hint="eastAsia" w:ascii="仿宋_GB2312" w:hAnsi="仿宋_GB2312" w:eastAsia="仿宋_GB2312" w:cs="宋体"/>
          <w:color w:val="000000"/>
          <w:kern w:val="0"/>
          <w:sz w:val="32"/>
          <w:szCs w:val="32"/>
          <w:u w:val="single" w:color="auto"/>
          <w:lang w:val="en-US" w:eastAsia="zh-CN"/>
        </w:rPr>
        <w:t>，即：地块二</w:t>
      </w:r>
      <w:r>
        <w:rPr>
          <w:rFonts w:hint="eastAsia" w:hAnsi="仿宋_GB2312" w:eastAsia="仿宋_GB2312" w:cs="宋体" w:asciiTheme="minorAscii"/>
          <w:color w:val="000000"/>
          <w:kern w:val="0"/>
          <w:sz w:val="32"/>
          <w:szCs w:val="32"/>
          <w:u w:val="single" w:color="auto"/>
          <w:lang w:val="en-US" w:eastAsia="zh-CN"/>
        </w:rPr>
        <w:t>≤6958.80</w:t>
      </w:r>
      <w:r>
        <w:rPr>
          <w:rFonts w:hint="eastAsia" w:ascii="仿宋_GB2312" w:hAnsi="仿宋_GB2312" w:eastAsia="仿宋_GB2312" w:cs="宋体"/>
          <w:color w:val="000000"/>
          <w:kern w:val="0"/>
          <w:sz w:val="32"/>
          <w:szCs w:val="32"/>
          <w:u w:val="single" w:color="auto"/>
          <w:lang w:val="en-US" w:eastAsia="zh-CN"/>
        </w:rPr>
        <w:t>平方米；地块三</w:t>
      </w:r>
      <w:r>
        <w:rPr>
          <w:rFonts w:hint="eastAsia" w:hAnsi="仿宋_GB2312" w:eastAsia="仿宋_GB2312" w:cs="宋体" w:asciiTheme="minorAscii"/>
          <w:color w:val="000000"/>
          <w:kern w:val="0"/>
          <w:sz w:val="32"/>
          <w:szCs w:val="32"/>
          <w:u w:val="single" w:color="auto"/>
          <w:lang w:val="en-US" w:eastAsia="zh-CN"/>
        </w:rPr>
        <w:t>≤49033.20</w:t>
      </w:r>
      <w:r>
        <w:rPr>
          <w:rFonts w:hint="eastAsia" w:ascii="仿宋_GB2312" w:hAnsi="仿宋_GB2312" w:eastAsia="仿宋_GB2312" w:cs="宋体"/>
          <w:color w:val="000000"/>
          <w:kern w:val="0"/>
          <w:sz w:val="32"/>
          <w:szCs w:val="32"/>
          <w:u w:val="single" w:color="auto"/>
          <w:lang w:val="en-US" w:eastAsia="zh-CN"/>
        </w:rPr>
        <w:t>平方米；幼儿园用地</w:t>
      </w:r>
      <w:r>
        <w:rPr>
          <w:rFonts w:hint="eastAsia" w:hAnsi="仿宋_GB2312" w:eastAsia="仿宋_GB2312" w:cs="宋体" w:asciiTheme="minorAscii"/>
          <w:color w:val="000000"/>
          <w:kern w:val="0"/>
          <w:sz w:val="32"/>
          <w:szCs w:val="32"/>
          <w:u w:val="single" w:color="auto"/>
          <w:lang w:val="en-US" w:eastAsia="zh-CN"/>
        </w:rPr>
        <w:t>≥5000</w:t>
      </w:r>
      <w:r>
        <w:rPr>
          <w:rFonts w:hint="eastAsia" w:ascii="仿宋_GB2312" w:hAnsi="仿宋_GB2312" w:eastAsia="仿宋_GB2312" w:cs="宋体"/>
          <w:color w:val="000000"/>
          <w:kern w:val="0"/>
          <w:sz w:val="32"/>
          <w:szCs w:val="32"/>
          <w:u w:val="single" w:color="auto"/>
          <w:lang w:val="en-US" w:eastAsia="zh-CN"/>
        </w:rPr>
        <w:t>平方米）</w:t>
      </w:r>
      <w:r>
        <w:rPr>
          <w:rFonts w:hint="eastAsia" w:ascii="仿宋_GB2312" w:hAnsi="仿宋_GB2312" w:eastAsia="仿宋_GB2312" w:cs="宋体"/>
          <w:color w:val="000000"/>
          <w:kern w:val="0"/>
          <w:sz w:val="32"/>
          <w:szCs w:val="32"/>
          <w:u w:val="single" w:color="auto"/>
          <w:lang w:eastAsia="zh-CN"/>
        </w:rPr>
        <w:t>。</w:t>
      </w:r>
      <w:r>
        <w:rPr>
          <w:rFonts w:hint="eastAsia" w:ascii="仿宋_GB2312" w:hAnsi="仿宋_GB2312" w:eastAsia="仿宋_GB2312" w:cs="宋体"/>
          <w:color w:val="000000"/>
          <w:kern w:val="0"/>
          <w:sz w:val="32"/>
          <w:szCs w:val="32"/>
          <w:u w:val="single" w:color="auto"/>
        </w:rPr>
        <w:t>该地块属出让性质的可建总建筑面积≤</w:t>
      </w:r>
      <w:r>
        <w:rPr>
          <w:rFonts w:hint="eastAsia" w:hAnsi="仿宋_GB2312" w:eastAsia="仿宋_GB2312" w:cs="宋体" w:asciiTheme="minorAscii"/>
          <w:color w:val="000000"/>
          <w:kern w:val="0"/>
          <w:sz w:val="32"/>
          <w:szCs w:val="32"/>
          <w:u w:val="single" w:color="auto"/>
          <w:lang w:val="en-US" w:eastAsia="zh-CN"/>
        </w:rPr>
        <w:t>669181</w:t>
      </w:r>
      <w:r>
        <w:rPr>
          <w:rFonts w:hint="eastAsia" w:ascii="仿宋_GB2312" w:hAnsi="仿宋_GB2312" w:eastAsia="仿宋_GB2312" w:cs="宋体"/>
          <w:color w:val="000000"/>
          <w:kern w:val="0"/>
          <w:sz w:val="32"/>
          <w:szCs w:val="32"/>
          <w:u w:val="single" w:color="auto"/>
        </w:rPr>
        <w:t>平方米（含幼儿园、肉菜市场、物业管理用房、地下车库；不含公交首末站、公共厕所、社区居委会、社区警务室、社区服务中心、文化活动室、社区卫生服务站、托老所、垃圾收集站、变配电房、人防工程</w:t>
      </w:r>
      <w:r>
        <w:rPr>
          <w:rFonts w:hint="eastAsia" w:ascii="仿宋_GB2312" w:hAnsi="仿宋_GB2312" w:eastAsia="仿宋_GB2312" w:cs="宋体"/>
          <w:color w:val="000000"/>
          <w:kern w:val="0"/>
          <w:sz w:val="32"/>
          <w:szCs w:val="32"/>
          <w:u w:val="single" w:color="auto"/>
          <w:lang w:eastAsia="zh-CN"/>
        </w:rPr>
        <w:t>）</w:t>
      </w:r>
      <w:r>
        <w:rPr>
          <w:rFonts w:hint="eastAsia" w:ascii="仿宋_GB2312" w:hAnsi="仿宋_GB2312" w:eastAsia="仿宋_GB2312" w:cs="宋体"/>
          <w:color w:val="000000"/>
          <w:kern w:val="0"/>
          <w:sz w:val="32"/>
          <w:szCs w:val="32"/>
          <w:u w:val="single" w:color="auto"/>
        </w:rPr>
        <w:t>。其中：地上可建建筑面积≤</w:t>
      </w:r>
      <w:r>
        <w:rPr>
          <w:rFonts w:hint="eastAsia" w:hAnsi="仿宋_GB2312" w:eastAsia="仿宋_GB2312" w:cs="宋体" w:asciiTheme="minorAscii"/>
          <w:color w:val="000000"/>
          <w:kern w:val="0"/>
          <w:sz w:val="32"/>
          <w:szCs w:val="32"/>
          <w:u w:val="single" w:color="auto"/>
          <w:lang w:val="en-US" w:eastAsia="zh-CN"/>
        </w:rPr>
        <w:t>541256</w:t>
      </w:r>
      <w:r>
        <w:rPr>
          <w:rFonts w:hint="eastAsia" w:ascii="仿宋_GB2312" w:hAnsi="仿宋_GB2312" w:eastAsia="仿宋_GB2312" w:cs="宋体"/>
          <w:color w:val="000000"/>
          <w:kern w:val="0"/>
          <w:sz w:val="32"/>
          <w:szCs w:val="32"/>
          <w:u w:val="single" w:color="auto"/>
        </w:rPr>
        <w:t>平方米</w:t>
      </w:r>
      <w:r>
        <w:rPr>
          <w:rFonts w:hint="eastAsia" w:ascii="仿宋_GB2312" w:hAnsi="仿宋_GB2312" w:eastAsia="仿宋_GB2312" w:cs="宋体"/>
          <w:color w:val="000000"/>
          <w:kern w:val="0"/>
          <w:sz w:val="32"/>
          <w:szCs w:val="32"/>
          <w:u w:val="single" w:color="auto"/>
          <w:lang w:val="en-US" w:eastAsia="zh-CN"/>
        </w:rPr>
        <w:t>（其中兼容住宅含幼儿园，建筑面积≤</w:t>
      </w:r>
      <w:r>
        <w:rPr>
          <w:rFonts w:hint="eastAsia" w:hAnsi="仿宋_GB2312" w:eastAsia="仿宋_GB2312" w:cs="宋体" w:asciiTheme="minorAscii"/>
          <w:color w:val="000000"/>
          <w:kern w:val="0"/>
          <w:sz w:val="32"/>
          <w:szCs w:val="32"/>
          <w:u w:val="single" w:color="auto"/>
          <w:lang w:val="en-US" w:eastAsia="zh-CN"/>
        </w:rPr>
        <w:t>40%</w:t>
      </w:r>
      <w:r>
        <w:rPr>
          <w:rFonts w:hint="eastAsia" w:ascii="仿宋_GB2312" w:hAnsi="仿宋_GB2312" w:eastAsia="仿宋_GB2312" w:cs="宋体"/>
          <w:color w:val="000000"/>
          <w:kern w:val="0"/>
          <w:sz w:val="32"/>
          <w:szCs w:val="32"/>
          <w:u w:val="single" w:color="auto"/>
          <w:lang w:val="en-US" w:eastAsia="zh-CN"/>
        </w:rPr>
        <w:t>，即≤</w:t>
      </w:r>
      <w:r>
        <w:rPr>
          <w:rFonts w:hint="eastAsia" w:hAnsi="仿宋_GB2312" w:eastAsia="仿宋_GB2312" w:cs="宋体" w:asciiTheme="minorAscii"/>
          <w:color w:val="000000"/>
          <w:kern w:val="0"/>
          <w:sz w:val="32"/>
          <w:szCs w:val="32"/>
          <w:u w:val="single" w:color="auto"/>
          <w:lang w:val="en-US" w:eastAsia="zh-CN"/>
        </w:rPr>
        <w:t>216502.40</w:t>
      </w:r>
      <w:r>
        <w:rPr>
          <w:rFonts w:hint="eastAsia" w:ascii="仿宋_GB2312" w:hAnsi="仿宋_GB2312" w:eastAsia="仿宋_GB2312" w:cs="宋体"/>
          <w:color w:val="000000"/>
          <w:kern w:val="0"/>
          <w:sz w:val="32"/>
          <w:szCs w:val="32"/>
          <w:u w:val="single" w:color="auto"/>
          <w:lang w:val="en-US" w:eastAsia="zh-CN"/>
        </w:rPr>
        <w:t>平方米；含幼儿园、肉菜市场、物业管理用房；不含公交首末站、公共厕所、社区居委会、社区警务室、社区服务中心、文化活动室、社区卫生服务站、托老所、垃圾收集站、变配电房、人防工程）</w:t>
      </w:r>
      <w:r>
        <w:rPr>
          <w:rFonts w:hint="eastAsia" w:ascii="仿宋_GB2312" w:hAnsi="仿宋_GB2312" w:eastAsia="仿宋_GB2312" w:cs="宋体"/>
          <w:color w:val="000000"/>
          <w:kern w:val="0"/>
          <w:sz w:val="32"/>
          <w:szCs w:val="32"/>
          <w:u w:val="single" w:color="auto"/>
        </w:rPr>
        <w:t>；地下可建车库建筑面积≤</w:t>
      </w:r>
      <w:r>
        <w:rPr>
          <w:rFonts w:hint="eastAsia" w:hAnsi="仿宋_GB2312" w:eastAsia="仿宋_GB2312" w:cs="宋体" w:asciiTheme="minorAscii"/>
          <w:color w:val="000000"/>
          <w:kern w:val="0"/>
          <w:sz w:val="32"/>
          <w:szCs w:val="32"/>
          <w:u w:val="single" w:color="auto"/>
          <w:lang w:val="en-US" w:eastAsia="zh-CN"/>
        </w:rPr>
        <w:t>127925</w:t>
      </w:r>
      <w:r>
        <w:rPr>
          <w:rFonts w:hint="eastAsia" w:ascii="仿宋_GB2312" w:hAnsi="仿宋_GB2312" w:eastAsia="仿宋_GB2312" w:cs="宋体"/>
          <w:color w:val="000000"/>
          <w:kern w:val="0"/>
          <w:sz w:val="32"/>
          <w:szCs w:val="32"/>
          <w:u w:val="single" w:color="auto"/>
        </w:rPr>
        <w:t>平方米（</w:t>
      </w:r>
      <w:r>
        <w:rPr>
          <w:rFonts w:hint="eastAsia" w:ascii="仿宋_GB2312" w:hAnsi="仿宋_GB2312" w:eastAsia="仿宋_GB2312" w:cs="宋体"/>
          <w:color w:val="000000"/>
          <w:kern w:val="0"/>
          <w:sz w:val="32"/>
          <w:szCs w:val="32"/>
          <w:u w:val="single" w:color="auto"/>
          <w:lang w:val="en-US" w:eastAsia="zh-CN"/>
        </w:rPr>
        <w:t>地下车库、</w:t>
      </w:r>
      <w:r>
        <w:rPr>
          <w:rFonts w:hint="eastAsia" w:ascii="仿宋_GB2312" w:hAnsi="仿宋_GB2312" w:eastAsia="仿宋_GB2312" w:cs="宋体"/>
          <w:color w:val="000000"/>
          <w:kern w:val="0"/>
          <w:sz w:val="32"/>
          <w:szCs w:val="32"/>
          <w:u w:val="single" w:color="auto"/>
        </w:rPr>
        <w:t>不含人防工程）。</w:t>
      </w:r>
    </w:p>
    <w:p>
      <w:pPr>
        <w:autoSpaceDE w:val="0"/>
        <w:autoSpaceDN w:val="0"/>
        <w:adjustRightInd w:val="0"/>
        <w:ind w:firstLine="640" w:firstLineChars="200"/>
        <w:rPr>
          <w:rFonts w:hint="eastAsia" w:eastAsia="仿宋_GB2312"/>
          <w:kern w:val="0"/>
          <w:sz w:val="32"/>
          <w:szCs w:val="32"/>
          <w:u w:val="single"/>
        </w:rPr>
      </w:pPr>
      <w:r>
        <w:rPr>
          <w:rFonts w:hint="eastAsia" w:eastAsia="仿宋_GB2312"/>
          <w:kern w:val="0"/>
          <w:sz w:val="32"/>
          <w:szCs w:val="32"/>
          <w:u w:val="single"/>
          <w:lang w:eastAsia="zh-CN"/>
        </w:rPr>
        <w:t>需建设公共设施配套的</w:t>
      </w:r>
      <w:r>
        <w:rPr>
          <w:rFonts w:hint="eastAsia" w:eastAsia="仿宋_GB2312"/>
          <w:kern w:val="0"/>
          <w:sz w:val="32"/>
          <w:szCs w:val="32"/>
          <w:u w:val="single"/>
        </w:rPr>
        <w:t>幼儿园、肉菜市场、物业管理用房</w:t>
      </w:r>
      <w:r>
        <w:rPr>
          <w:rFonts w:hint="eastAsia" w:eastAsia="仿宋_GB2312"/>
          <w:kern w:val="0"/>
          <w:sz w:val="32"/>
          <w:szCs w:val="32"/>
          <w:u w:val="single"/>
          <w:lang w:eastAsia="zh-CN"/>
        </w:rPr>
        <w:t>的建筑面积，包含在本地块的可建建筑面积范围内；</w:t>
      </w:r>
      <w:r>
        <w:rPr>
          <w:rFonts w:hint="eastAsia" w:eastAsia="仿宋_GB2312"/>
          <w:kern w:val="0"/>
          <w:sz w:val="32"/>
          <w:szCs w:val="32"/>
          <w:u w:val="single"/>
        </w:rPr>
        <w:t>公交首末站、公共厕所、社区居委会、社区警务室、社区服务中心、文化活动室、社区卫生服务站、托老所、垃圾收集站、变配电房</w:t>
      </w:r>
      <w:r>
        <w:rPr>
          <w:rFonts w:hint="eastAsia" w:eastAsia="仿宋_GB2312"/>
          <w:kern w:val="0"/>
          <w:sz w:val="32"/>
          <w:szCs w:val="32"/>
          <w:u w:val="single"/>
          <w:lang w:eastAsia="zh-CN"/>
        </w:rPr>
        <w:t>的建筑面积，不包含在本地块的可建建筑面积范围内。</w:t>
      </w:r>
      <w:r>
        <w:rPr>
          <w:rFonts w:hint="eastAsia" w:eastAsia="仿宋_GB2312" w:asciiTheme="minorHAnsi" w:hAnsiTheme="minorHAnsi" w:cstheme="minorBidi"/>
          <w:kern w:val="0"/>
          <w:sz w:val="32"/>
          <w:szCs w:val="32"/>
          <w:u w:val="single"/>
          <w:lang w:eastAsia="zh-CN"/>
        </w:rPr>
        <w:t>需建设公共设施配套的公交首末站、公共厕所、社区居委会、社区警务室、社区服务中心、文化活动室、社区卫生服务站、托老所、垃圾收集站、幼儿园、体育健身场地、变配电房、集中开敞空间、公共空中人行连廊、12米宽指导性道路、25米宽市政道路、开放式城市绿地等公共设施，</w:t>
      </w:r>
      <w:r>
        <w:rPr>
          <w:rFonts w:hint="eastAsia" w:eastAsia="仿宋_GB2312" w:asciiTheme="minorHAnsi" w:hAnsiTheme="minorHAnsi" w:cstheme="minorBidi"/>
          <w:kern w:val="0"/>
          <w:sz w:val="32"/>
          <w:szCs w:val="32"/>
          <w:u w:val="single"/>
        </w:rPr>
        <w:t>竞得人需按</w:t>
      </w:r>
      <w:r>
        <w:rPr>
          <w:rFonts w:hint="eastAsia" w:eastAsia="仿宋_GB2312" w:asciiTheme="minorHAnsi" w:hAnsiTheme="minorHAnsi" w:cstheme="minorBidi"/>
          <w:kern w:val="0"/>
          <w:sz w:val="32"/>
          <w:szCs w:val="32"/>
          <w:u w:val="single"/>
          <w:lang w:eastAsia="zh-CN"/>
        </w:rPr>
        <w:t>相关</w:t>
      </w:r>
      <w:r>
        <w:rPr>
          <w:rFonts w:hint="eastAsia" w:eastAsia="仿宋_GB2312" w:asciiTheme="minorHAnsi" w:hAnsiTheme="minorHAnsi" w:cstheme="minorBidi"/>
          <w:kern w:val="0"/>
          <w:sz w:val="32"/>
          <w:szCs w:val="32"/>
          <w:u w:val="single"/>
        </w:rPr>
        <w:t>要求进行设计，且总体设计方案</w:t>
      </w:r>
      <w:r>
        <w:rPr>
          <w:rFonts w:hint="eastAsia" w:eastAsia="仿宋_GB2312" w:asciiTheme="minorHAnsi" w:hAnsiTheme="minorHAnsi" w:cstheme="minorBidi"/>
          <w:kern w:val="0"/>
          <w:sz w:val="32"/>
          <w:szCs w:val="32"/>
          <w:u w:val="single"/>
          <w:lang w:eastAsia="zh-CN"/>
        </w:rPr>
        <w:t>及</w:t>
      </w:r>
      <w:r>
        <w:rPr>
          <w:rFonts w:hint="eastAsia" w:eastAsia="仿宋_GB2312" w:asciiTheme="minorHAnsi" w:hAnsiTheme="minorHAnsi" w:cstheme="minorBidi"/>
          <w:kern w:val="0"/>
          <w:sz w:val="32"/>
          <w:szCs w:val="32"/>
          <w:u w:val="single"/>
        </w:rPr>
        <w:t>单体设计方案</w:t>
      </w:r>
      <w:r>
        <w:rPr>
          <w:rFonts w:hint="eastAsia" w:eastAsia="仿宋_GB2312" w:asciiTheme="minorHAnsi" w:hAnsiTheme="minorHAnsi" w:cstheme="minorBidi"/>
          <w:kern w:val="0"/>
          <w:sz w:val="32"/>
          <w:szCs w:val="32"/>
          <w:u w:val="single"/>
          <w:lang w:eastAsia="zh-CN"/>
        </w:rPr>
        <w:t>，须</w:t>
      </w:r>
      <w:r>
        <w:rPr>
          <w:rFonts w:hint="eastAsia" w:eastAsia="仿宋_GB2312" w:asciiTheme="minorHAnsi" w:hAnsiTheme="minorHAnsi" w:cstheme="minorBidi"/>
          <w:kern w:val="0"/>
          <w:sz w:val="32"/>
          <w:szCs w:val="32"/>
          <w:u w:val="single"/>
        </w:rPr>
        <w:t>经</w:t>
      </w:r>
      <w:r>
        <w:rPr>
          <w:rFonts w:hint="eastAsia" w:eastAsia="仿宋_GB2312" w:asciiTheme="minorHAnsi" w:hAnsiTheme="minorHAnsi" w:cstheme="minorBidi"/>
          <w:kern w:val="0"/>
          <w:sz w:val="32"/>
          <w:szCs w:val="32"/>
          <w:u w:val="single"/>
          <w:lang w:eastAsia="zh-CN"/>
        </w:rPr>
        <w:t>接收单位</w:t>
      </w:r>
      <w:r>
        <w:rPr>
          <w:rFonts w:hint="eastAsia" w:eastAsia="仿宋_GB2312" w:asciiTheme="minorHAnsi" w:hAnsiTheme="minorHAnsi" w:cstheme="minorBidi"/>
          <w:kern w:val="0"/>
          <w:sz w:val="32"/>
          <w:szCs w:val="32"/>
          <w:u w:val="single"/>
        </w:rPr>
        <w:t>审核通过后，方能开展</w:t>
      </w:r>
      <w:r>
        <w:rPr>
          <w:rFonts w:hint="eastAsia" w:eastAsia="仿宋_GB2312" w:asciiTheme="minorHAnsi" w:hAnsiTheme="minorHAnsi" w:cstheme="minorBidi"/>
          <w:kern w:val="0"/>
          <w:sz w:val="32"/>
          <w:szCs w:val="32"/>
          <w:u w:val="single"/>
          <w:lang w:eastAsia="zh-CN"/>
        </w:rPr>
        <w:t>其他方案</w:t>
      </w:r>
      <w:r>
        <w:rPr>
          <w:rFonts w:hint="eastAsia" w:eastAsia="仿宋_GB2312" w:asciiTheme="minorHAnsi" w:hAnsiTheme="minorHAnsi" w:cstheme="minorBidi"/>
          <w:kern w:val="0"/>
          <w:sz w:val="32"/>
          <w:szCs w:val="32"/>
          <w:u w:val="single"/>
        </w:rPr>
        <w:t>设计及报建工作。</w:t>
      </w:r>
      <w:r>
        <w:rPr>
          <w:rFonts w:hint="eastAsia" w:eastAsia="仿宋_GB2312" w:asciiTheme="minorHAnsi" w:hAnsiTheme="minorHAnsi" w:cstheme="minorBidi"/>
          <w:kern w:val="0"/>
          <w:sz w:val="32"/>
          <w:szCs w:val="32"/>
          <w:u w:val="single"/>
          <w:lang w:eastAsia="zh-CN"/>
        </w:rPr>
        <w:t>其中，公交首末站、公共厕所、社区居委会、社区警务室、社区服务中心、文化活动室、社区卫生服务站、托老所、垃圾收集站、幼儿园、变配电房、公共空中人行连廊、25米宽市政道路</w:t>
      </w:r>
      <w:r>
        <w:rPr>
          <w:rFonts w:hint="eastAsia" w:eastAsia="仿宋_GB2312" w:asciiTheme="minorHAnsi" w:hAnsiTheme="minorHAnsi" w:cstheme="minorBidi"/>
          <w:kern w:val="0"/>
          <w:sz w:val="32"/>
          <w:szCs w:val="32"/>
          <w:u w:val="single"/>
          <w:lang w:val="en-US" w:eastAsia="zh-CN"/>
        </w:rPr>
        <w:t>建成后，须无偿移交至相关管理部门。</w:t>
      </w:r>
    </w:p>
    <w:p>
      <w:pPr>
        <w:autoSpaceDE w:val="0"/>
        <w:autoSpaceDN w:val="0"/>
        <w:adjustRightInd w:val="0"/>
        <w:ind w:firstLine="640" w:firstLineChars="200"/>
        <w:rPr>
          <w:rFonts w:hint="eastAsia" w:eastAsia="仿宋_GB2312"/>
          <w:kern w:val="0"/>
          <w:sz w:val="32"/>
          <w:szCs w:val="32"/>
          <w:u w:val="single"/>
        </w:rPr>
      </w:pPr>
      <w:r>
        <w:rPr>
          <w:rFonts w:hint="eastAsia" w:eastAsia="仿宋_GB2312"/>
          <w:kern w:val="0"/>
          <w:sz w:val="32"/>
          <w:szCs w:val="32"/>
          <w:u w:val="single"/>
        </w:rPr>
        <w:t>出让地块需配套的公共设施：地块二：公交首末站(不纳入容积率指标计算。占地面积≥3000平方米，经交通部门同意后实施，可采用非独立占地形式设置）、公共厕所（不纳入容积率指标计算。建筑面积≥100平方米，可采用非独立占地形式设置）；地块三：社区居委会（不纳入容积率指标计算。建筑面积≥500平方米）、社区警务室（不纳入容积率指标计算。建筑面积≥40平方米）、社区服务中心（不纳入容积率指标计算。建筑面积≥200平方米）、文化活动室（不纳入容积率指标计算。建筑面积≥500平方米）、社区卫生服务站（不纳入容积率指标计算。建筑面积≥350平方米）、托老所（不纳入容积率指标计算。建筑面积≥1000平方米）、垃圾收集站（不纳入容积率指标计算。建筑面积≥210平方米，用地面积≥410平方米）、幼儿园（12班，建筑面积≥3240平方米，用地面积≥5040平方米）、肉菜市场（建筑面积≥2000平方米）、体育健身场地（用地面积≥2000平方米。可结合小区绿地设置。按规划条件、规划部门意见设置）、物业管理用房（按《佛山市公共设施配套标准》设置。其中，业主委员会办公用房≥20平方米）；其他配建设施：变配电房（不纳入容积率指标计算。个数、位置及面积按供电部门意见设置）、集中开敞空间（地块二≥1000平方米、地块三≥3000平方米。按规划条件、规划部门意见设置。对外开放公众共有空间）、公共空中人行连廊（位于地块二与地块三之间。按规划条件、规划部门意见设置。对外开放公众共有空间。移交南海政府或其指定部门）、12米宽指导性道路（地块二、三应各设置一条12米宽的小区级指导性道路。按规划条件、规划部门意见设置。对外开放公众共有空间。由竞得人负责管理维护）、25米宽市政道路（贯通地块内部南北两端的25米宽市政道路，规模初定为：长度407.68米，面积10192.32平方米。按规划条件、规划部门意见设置。对外开放公众共有空间。移交南海区交通管理部门）、开放式城市绿地（≥23547平方米。按规划条件、规划部门意见设置。对外开放公众共有空间）。</w:t>
      </w:r>
    </w:p>
    <w:p>
      <w:pPr>
        <w:autoSpaceDE w:val="0"/>
        <w:autoSpaceDN w:val="0"/>
        <w:adjustRightInd w:val="0"/>
        <w:ind w:firstLine="640" w:firstLineChars="200"/>
        <w:rPr>
          <w:rFonts w:eastAsia="仿宋_GB2312"/>
          <w:kern w:val="0"/>
          <w:sz w:val="32"/>
          <w:szCs w:val="32"/>
          <w:u w:val="single"/>
        </w:rPr>
      </w:pPr>
      <w:r>
        <w:rPr>
          <w:rFonts w:hint="eastAsia" w:eastAsia="仿宋_GB2312"/>
          <w:kern w:val="0"/>
          <w:sz w:val="32"/>
          <w:szCs w:val="32"/>
          <w:u w:val="single"/>
        </w:rPr>
        <w:t>划拨教育</w:t>
      </w:r>
      <w:r>
        <w:rPr>
          <w:rFonts w:hint="eastAsia" w:eastAsia="仿宋_GB2312"/>
          <w:kern w:val="0"/>
          <w:sz w:val="32"/>
          <w:szCs w:val="32"/>
          <w:u w:val="single"/>
          <w:lang w:eastAsia="zh-CN"/>
        </w:rPr>
        <w:t>用地</w:t>
      </w:r>
      <w:r>
        <w:rPr>
          <w:rFonts w:hint="eastAsia" w:eastAsia="仿宋_GB2312"/>
          <w:kern w:val="0"/>
          <w:sz w:val="32"/>
          <w:szCs w:val="32"/>
          <w:u w:val="single"/>
        </w:rPr>
        <w:t>的地下车库建筑面积</w:t>
      </w:r>
      <w:r>
        <w:rPr>
          <w:rFonts w:hint="eastAsia" w:eastAsia="仿宋_GB2312"/>
          <w:kern w:val="0"/>
          <w:sz w:val="32"/>
          <w:szCs w:val="32"/>
          <w:u w:val="single"/>
          <w:lang w:eastAsia="zh-CN"/>
        </w:rPr>
        <w:t>不大于</w:t>
      </w:r>
      <w:r>
        <w:rPr>
          <w:rFonts w:hint="eastAsia" w:eastAsia="仿宋_GB2312"/>
          <w:kern w:val="0"/>
          <w:sz w:val="32"/>
          <w:szCs w:val="32"/>
          <w:u w:val="single"/>
        </w:rPr>
        <w:t>1400平方米；地块二和地块三合共计收出让金的地下车库建筑面积为127925平方米（不计算容积率，不含人防车位，使用年限参照所对应地上建筑物使用年限确定）。</w:t>
      </w:r>
    </w:p>
    <w:p>
      <w:pPr>
        <w:autoSpaceDE w:val="0"/>
        <w:autoSpaceDN w:val="0"/>
        <w:adjustRightInd w:val="0"/>
        <w:ind w:firstLine="640" w:firstLineChars="200"/>
        <w:rPr>
          <w:rFonts w:eastAsia="仿宋_GB2312"/>
          <w:kern w:val="0"/>
          <w:sz w:val="32"/>
          <w:szCs w:val="32"/>
        </w:rPr>
      </w:pPr>
      <w:r>
        <w:rPr>
          <w:rFonts w:eastAsia="仿宋_GB2312"/>
          <w:kern w:val="0"/>
          <w:sz w:val="32"/>
          <w:szCs w:val="32"/>
        </w:rPr>
        <w:t>若该地块竣工验收后的各用途建筑面积超出上述约定建筑面积时，须按变更登记时的土地市场价格和规定补缴土地出让金。办理竣工验收时的建筑面积计算参照最新现行的中华人民共和国国家标准《房屋测量规范》规定，具体面积认定（包括地下建筑面积）参照建设部门出具的房产证或竣工验收的房屋测绘报告；</w:t>
      </w:r>
    </w:p>
    <w:p>
      <w:pPr>
        <w:widowControl/>
        <w:spacing w:line="600" w:lineRule="exact"/>
        <w:rPr>
          <w:rFonts w:eastAsia="仿宋_GB2312"/>
          <w:kern w:val="0"/>
          <w:sz w:val="32"/>
          <w:szCs w:val="32"/>
          <w:u w:val="single"/>
        </w:rPr>
      </w:pPr>
      <w:r>
        <w:rPr>
          <w:rFonts w:hint="eastAsia" w:eastAsia="仿宋_GB2312"/>
          <w:kern w:val="0"/>
          <w:sz w:val="32"/>
          <w:szCs w:val="32"/>
        </w:rPr>
        <w:t xml:space="preserve">    </w:t>
      </w:r>
      <w:r>
        <w:rPr>
          <w:rFonts w:eastAsia="仿宋_GB2312"/>
          <w:kern w:val="0"/>
          <w:sz w:val="32"/>
          <w:szCs w:val="32"/>
        </w:rPr>
        <w:t>建筑容积率</w:t>
      </w:r>
      <w:r>
        <w:rPr>
          <w:rFonts w:hint="eastAsia" w:eastAsia="仿宋_GB2312"/>
          <w:kern w:val="0"/>
          <w:sz w:val="32"/>
          <w:szCs w:val="32"/>
          <w:lang w:eastAsia="zh-CN"/>
        </w:rPr>
        <w:t>：地块一</w:t>
      </w:r>
      <w:r>
        <w:rPr>
          <w:rFonts w:eastAsia="仿宋_GB2312"/>
          <w:kern w:val="0"/>
          <w:sz w:val="32"/>
          <w:szCs w:val="32"/>
        </w:rPr>
        <w:t>不高于</w:t>
      </w:r>
      <w:r>
        <w:rPr>
          <w:rFonts w:hint="eastAsia" w:eastAsia="仿宋_GB2312"/>
          <w:kern w:val="0"/>
          <w:sz w:val="32"/>
          <w:szCs w:val="32"/>
          <w:u w:val="single"/>
          <w:lang w:val="en-US" w:eastAsia="zh-CN"/>
        </w:rPr>
        <w:t>1.5建筑面积须大于10125平方米</w:t>
      </w:r>
      <w:r>
        <w:rPr>
          <w:rFonts w:eastAsia="仿宋_GB2312"/>
          <w:bCs/>
          <w:kern w:val="0"/>
          <w:sz w:val="32"/>
          <w:szCs w:val="32"/>
        </w:rPr>
        <w:t>；</w:t>
      </w:r>
      <w:r>
        <w:rPr>
          <w:rFonts w:hint="eastAsia" w:eastAsia="仿宋_GB2312"/>
          <w:kern w:val="0"/>
          <w:sz w:val="32"/>
          <w:szCs w:val="32"/>
          <w:lang w:eastAsia="zh-CN"/>
        </w:rPr>
        <w:t>地块二、地块三</w:t>
      </w:r>
      <w:r>
        <w:rPr>
          <w:rFonts w:eastAsia="仿宋_GB2312"/>
          <w:kern w:val="0"/>
          <w:sz w:val="32"/>
          <w:szCs w:val="32"/>
        </w:rPr>
        <w:t>不高于</w:t>
      </w:r>
      <w:r>
        <w:rPr>
          <w:rFonts w:hint="eastAsia" w:eastAsia="仿宋_GB2312"/>
          <w:kern w:val="0"/>
          <w:sz w:val="32"/>
          <w:szCs w:val="32"/>
          <w:u w:val="single"/>
          <w:lang w:val="en-US" w:eastAsia="zh-CN"/>
        </w:rPr>
        <w:t>2.9</w:t>
      </w:r>
      <w:r>
        <w:rPr>
          <w:rFonts w:eastAsia="仿宋_GB2312"/>
          <w:kern w:val="0"/>
          <w:sz w:val="32"/>
          <w:szCs w:val="32"/>
        </w:rPr>
        <w:t>不低于</w:t>
      </w:r>
      <w:r>
        <w:rPr>
          <w:rFonts w:hint="eastAsia" w:eastAsia="仿宋_GB2312"/>
          <w:bCs/>
          <w:kern w:val="0"/>
          <w:sz w:val="32"/>
          <w:szCs w:val="32"/>
          <w:u w:val="single"/>
          <w:lang w:val="en-US" w:eastAsia="zh-CN"/>
        </w:rPr>
        <w:t>1.8</w:t>
      </w:r>
      <w:r>
        <w:rPr>
          <w:rFonts w:eastAsia="仿宋_GB2312"/>
          <w:bCs/>
          <w:kern w:val="0"/>
          <w:sz w:val="32"/>
          <w:szCs w:val="32"/>
        </w:rPr>
        <w:t>；</w:t>
      </w:r>
    </w:p>
    <w:p>
      <w:pPr>
        <w:widowControl/>
        <w:spacing w:line="600" w:lineRule="exact"/>
        <w:rPr>
          <w:rFonts w:eastAsia="仿宋_GB2312"/>
          <w:kern w:val="0"/>
          <w:sz w:val="32"/>
          <w:szCs w:val="32"/>
        </w:rPr>
      </w:pPr>
      <w:r>
        <w:rPr>
          <w:rFonts w:hint="eastAsia" w:eastAsia="仿宋_GB2312"/>
          <w:kern w:val="0"/>
          <w:sz w:val="32"/>
          <w:szCs w:val="32"/>
        </w:rPr>
        <w:t xml:space="preserve">    </w:t>
      </w:r>
      <w:r>
        <w:rPr>
          <w:rFonts w:eastAsia="仿宋_GB2312"/>
          <w:kern w:val="0"/>
          <w:sz w:val="32"/>
          <w:szCs w:val="32"/>
        </w:rPr>
        <w:t>建筑限高</w:t>
      </w:r>
      <w:r>
        <w:rPr>
          <w:rFonts w:hint="eastAsia" w:eastAsia="仿宋_GB2312"/>
          <w:kern w:val="0"/>
          <w:sz w:val="32"/>
          <w:szCs w:val="32"/>
        </w:rPr>
        <w:t>：</w:t>
      </w:r>
      <w:r>
        <w:rPr>
          <w:rFonts w:hint="eastAsia" w:eastAsia="仿宋_GB2312"/>
          <w:kern w:val="0"/>
          <w:sz w:val="32"/>
          <w:szCs w:val="32"/>
          <w:lang w:eastAsia="zh-CN"/>
        </w:rPr>
        <w:t>地块一</w:t>
      </w:r>
      <w:r>
        <w:rPr>
          <w:rFonts w:hint="eastAsia" w:eastAsia="仿宋_GB2312" w:asciiTheme="minorAscii"/>
          <w:kern w:val="0"/>
          <w:sz w:val="32"/>
          <w:szCs w:val="32"/>
          <w:u w:val="single"/>
        </w:rPr>
        <w:t>≤</w:t>
      </w:r>
      <w:r>
        <w:rPr>
          <w:rFonts w:hint="eastAsia" w:eastAsia="仿宋_GB2312" w:asciiTheme="minorAscii"/>
          <w:kern w:val="0"/>
          <w:sz w:val="32"/>
          <w:szCs w:val="32"/>
          <w:u w:val="single"/>
          <w:lang w:val="en-US" w:eastAsia="zh-CN"/>
        </w:rPr>
        <w:t>50</w:t>
      </w:r>
      <w:r>
        <w:rPr>
          <w:rFonts w:hint="eastAsia" w:eastAsia="仿宋_GB2312"/>
          <w:kern w:val="0"/>
          <w:sz w:val="32"/>
          <w:szCs w:val="32"/>
          <w:u w:val="single"/>
        </w:rPr>
        <w:t>米（国家85高程）</w:t>
      </w:r>
      <w:r>
        <w:rPr>
          <w:rFonts w:hint="eastAsia" w:eastAsia="仿宋_GB2312"/>
          <w:kern w:val="0"/>
          <w:sz w:val="32"/>
          <w:szCs w:val="32"/>
          <w:lang w:eastAsia="zh-CN"/>
        </w:rPr>
        <w:t>；地块二</w:t>
      </w:r>
      <w:r>
        <w:rPr>
          <w:rFonts w:hint="eastAsia" w:eastAsia="仿宋_GB2312" w:asciiTheme="minorAscii"/>
          <w:kern w:val="0"/>
          <w:sz w:val="32"/>
          <w:szCs w:val="32"/>
          <w:u w:val="single"/>
        </w:rPr>
        <w:t>≤</w:t>
      </w:r>
      <w:r>
        <w:rPr>
          <w:rFonts w:hint="eastAsia" w:eastAsia="仿宋_GB2312" w:asciiTheme="minorAscii"/>
          <w:kern w:val="0"/>
          <w:sz w:val="32"/>
          <w:szCs w:val="32"/>
          <w:u w:val="single"/>
          <w:lang w:val="en-US" w:eastAsia="zh-CN"/>
        </w:rPr>
        <w:t>150</w:t>
      </w:r>
      <w:r>
        <w:rPr>
          <w:rFonts w:hint="eastAsia" w:eastAsia="仿宋_GB2312"/>
          <w:kern w:val="0"/>
          <w:sz w:val="32"/>
          <w:szCs w:val="32"/>
          <w:u w:val="single"/>
        </w:rPr>
        <w:t>米（国家85高程）</w:t>
      </w:r>
      <w:r>
        <w:rPr>
          <w:rFonts w:hint="eastAsia" w:eastAsia="仿宋_GB2312"/>
          <w:kern w:val="0"/>
          <w:sz w:val="32"/>
          <w:szCs w:val="32"/>
          <w:lang w:eastAsia="zh-CN"/>
        </w:rPr>
        <w:t>；地块三</w:t>
      </w:r>
      <w:r>
        <w:rPr>
          <w:rFonts w:hint="eastAsia" w:eastAsia="仿宋_GB2312" w:asciiTheme="minorAscii"/>
          <w:kern w:val="0"/>
          <w:sz w:val="32"/>
          <w:szCs w:val="32"/>
          <w:u w:val="single"/>
        </w:rPr>
        <w:t>≤</w:t>
      </w:r>
      <w:r>
        <w:rPr>
          <w:rFonts w:hint="eastAsia" w:eastAsia="仿宋_GB2312" w:asciiTheme="minorAscii"/>
          <w:kern w:val="0"/>
          <w:sz w:val="32"/>
          <w:szCs w:val="32"/>
          <w:u w:val="single"/>
          <w:lang w:val="en-US" w:eastAsia="zh-CN"/>
        </w:rPr>
        <w:t>100</w:t>
      </w:r>
      <w:r>
        <w:rPr>
          <w:rFonts w:hint="eastAsia" w:eastAsia="仿宋_GB2312"/>
          <w:kern w:val="0"/>
          <w:sz w:val="32"/>
          <w:szCs w:val="32"/>
          <w:u w:val="single"/>
        </w:rPr>
        <w:t>米（国家85高程）</w:t>
      </w:r>
      <w:r>
        <w:rPr>
          <w:rFonts w:hint="eastAsia" w:eastAsia="仿宋_GB2312"/>
          <w:kern w:val="0"/>
          <w:sz w:val="32"/>
          <w:szCs w:val="32"/>
          <w:lang w:eastAsia="zh-CN"/>
        </w:rPr>
        <w:t>；</w:t>
      </w:r>
      <w:r>
        <w:rPr>
          <w:rFonts w:eastAsia="仿宋_GB2312"/>
          <w:kern w:val="0"/>
          <w:sz w:val="32"/>
          <w:szCs w:val="32"/>
          <w:u w:val="single"/>
        </w:rPr>
        <w:t>在合同规定的总建筑面积前提下，具体的上下界限以规划部门规定为准</w:t>
      </w:r>
      <w:r>
        <w:rPr>
          <w:rFonts w:eastAsia="仿宋_GB2312"/>
          <w:kern w:val="0"/>
          <w:sz w:val="32"/>
          <w:szCs w:val="32"/>
        </w:rPr>
        <w:t>；</w:t>
      </w:r>
    </w:p>
    <w:p>
      <w:pPr>
        <w:widowControl/>
        <w:spacing w:line="600" w:lineRule="exact"/>
        <w:rPr>
          <w:rFonts w:eastAsia="仿宋_GB2312"/>
          <w:kern w:val="0"/>
          <w:sz w:val="32"/>
          <w:szCs w:val="32"/>
        </w:rPr>
      </w:pPr>
      <w:r>
        <w:rPr>
          <w:rFonts w:hint="eastAsia" w:eastAsia="仿宋_GB2312"/>
          <w:kern w:val="0"/>
          <w:sz w:val="32"/>
          <w:szCs w:val="32"/>
        </w:rPr>
        <w:t xml:space="preserve">    </w:t>
      </w:r>
      <w:r>
        <w:rPr>
          <w:rFonts w:eastAsia="仿宋_GB2312"/>
          <w:kern w:val="0"/>
          <w:sz w:val="32"/>
          <w:szCs w:val="32"/>
        </w:rPr>
        <w:t>建筑密度</w:t>
      </w:r>
      <w:r>
        <w:rPr>
          <w:rFonts w:hint="eastAsia" w:eastAsia="仿宋_GB2312"/>
          <w:kern w:val="0"/>
          <w:sz w:val="32"/>
          <w:szCs w:val="32"/>
          <w:lang w:eastAsia="zh-CN"/>
        </w:rPr>
        <w:t>：地块一</w:t>
      </w:r>
      <w:r>
        <w:rPr>
          <w:rFonts w:eastAsia="仿宋_GB2312"/>
          <w:kern w:val="0"/>
          <w:sz w:val="32"/>
          <w:szCs w:val="32"/>
        </w:rPr>
        <w:t>不高于</w:t>
      </w:r>
      <w:r>
        <w:rPr>
          <w:rFonts w:hint="eastAsia" w:eastAsia="仿宋_GB2312"/>
          <w:kern w:val="0"/>
          <w:sz w:val="32"/>
          <w:szCs w:val="32"/>
          <w:u w:val="single"/>
          <w:lang w:val="en-US" w:eastAsia="zh-CN"/>
        </w:rPr>
        <w:t>35</w:t>
      </w:r>
      <w:r>
        <w:rPr>
          <w:rFonts w:eastAsia="仿宋_GB2312"/>
          <w:kern w:val="0"/>
          <w:sz w:val="32"/>
          <w:szCs w:val="32"/>
          <w:u w:val="single"/>
        </w:rPr>
        <w:t>%</w:t>
      </w:r>
      <w:r>
        <w:rPr>
          <w:rFonts w:eastAsia="仿宋_GB2312"/>
          <w:kern w:val="0"/>
          <w:sz w:val="32"/>
          <w:szCs w:val="32"/>
        </w:rPr>
        <w:t>不低于</w:t>
      </w:r>
      <w:r>
        <w:rPr>
          <w:rFonts w:eastAsia="仿宋_GB2312"/>
          <w:kern w:val="0"/>
          <w:sz w:val="32"/>
          <w:szCs w:val="32"/>
          <w:u w:val="single"/>
        </w:rPr>
        <w:t>  /  </w:t>
      </w:r>
      <w:r>
        <w:rPr>
          <w:rFonts w:eastAsia="仿宋_GB2312"/>
          <w:kern w:val="0"/>
          <w:sz w:val="32"/>
          <w:szCs w:val="32"/>
        </w:rPr>
        <w:t>；</w:t>
      </w:r>
      <w:r>
        <w:rPr>
          <w:rFonts w:hint="eastAsia" w:eastAsia="仿宋_GB2312"/>
          <w:kern w:val="0"/>
          <w:sz w:val="32"/>
          <w:szCs w:val="32"/>
          <w:lang w:eastAsia="zh-CN"/>
        </w:rPr>
        <w:t>地块二、地块三</w:t>
      </w:r>
      <w:r>
        <w:rPr>
          <w:rFonts w:eastAsia="仿宋_GB2312"/>
          <w:kern w:val="0"/>
          <w:sz w:val="32"/>
          <w:szCs w:val="32"/>
        </w:rPr>
        <w:t>不高于</w:t>
      </w:r>
      <w:r>
        <w:rPr>
          <w:rFonts w:hint="eastAsia" w:eastAsia="仿宋_GB2312"/>
          <w:kern w:val="0"/>
          <w:sz w:val="32"/>
          <w:szCs w:val="32"/>
          <w:u w:val="single"/>
          <w:lang w:val="en-US" w:eastAsia="zh-CN"/>
        </w:rPr>
        <w:t>40</w:t>
      </w:r>
      <w:r>
        <w:rPr>
          <w:rFonts w:eastAsia="仿宋_GB2312"/>
          <w:kern w:val="0"/>
          <w:sz w:val="32"/>
          <w:szCs w:val="32"/>
          <w:u w:val="single"/>
        </w:rPr>
        <w:t>%</w:t>
      </w:r>
      <w:r>
        <w:rPr>
          <w:rFonts w:eastAsia="仿宋_GB2312"/>
          <w:kern w:val="0"/>
          <w:sz w:val="32"/>
          <w:szCs w:val="32"/>
        </w:rPr>
        <w:t>不低于</w:t>
      </w:r>
      <w:r>
        <w:rPr>
          <w:rFonts w:eastAsia="仿宋_GB2312"/>
          <w:kern w:val="0"/>
          <w:sz w:val="32"/>
          <w:szCs w:val="32"/>
          <w:u w:val="single"/>
        </w:rPr>
        <w:t>  / </w:t>
      </w:r>
      <w:r>
        <w:rPr>
          <w:rFonts w:eastAsia="仿宋_GB2312"/>
          <w:kern w:val="0"/>
          <w:sz w:val="32"/>
          <w:szCs w:val="32"/>
        </w:rPr>
        <w:t> </w:t>
      </w:r>
      <w:r>
        <w:rPr>
          <w:rFonts w:hint="eastAsia" w:eastAsia="仿宋_GB2312"/>
          <w:kern w:val="0"/>
          <w:sz w:val="32"/>
          <w:szCs w:val="32"/>
          <w:lang w:eastAsia="zh-CN"/>
        </w:rPr>
        <w:t>，其中</w:t>
      </w:r>
      <w:r>
        <w:rPr>
          <w:rFonts w:hint="eastAsia" w:eastAsia="仿宋_GB2312" w:asciiTheme="minorHAnsi"/>
          <w:kern w:val="0"/>
          <w:sz w:val="32"/>
          <w:szCs w:val="32"/>
          <w:lang w:val="en-US" w:eastAsia="zh-CN"/>
        </w:rPr>
        <w:t>地块三居住部分</w:t>
      </w:r>
      <w:r>
        <w:rPr>
          <w:rFonts w:eastAsia="仿宋_GB2312"/>
          <w:kern w:val="0"/>
          <w:sz w:val="32"/>
          <w:szCs w:val="32"/>
        </w:rPr>
        <w:t>不高于</w:t>
      </w:r>
      <w:r>
        <w:rPr>
          <w:rFonts w:hint="eastAsia" w:eastAsia="仿宋_GB2312" w:asciiTheme="minorHAnsi"/>
          <w:kern w:val="0"/>
          <w:sz w:val="32"/>
          <w:szCs w:val="32"/>
          <w:u w:val="single"/>
          <w:lang w:val="en-US" w:eastAsia="zh-CN"/>
        </w:rPr>
        <w:t>28%</w:t>
      </w:r>
      <w:r>
        <w:rPr>
          <w:rFonts w:hint="eastAsia" w:eastAsia="仿宋_GB2312"/>
          <w:kern w:val="0"/>
          <w:sz w:val="32"/>
          <w:szCs w:val="32"/>
          <w:lang w:val="en-US" w:eastAsia="zh-CN"/>
        </w:rPr>
        <w:t>；</w:t>
      </w:r>
    </w:p>
    <w:p>
      <w:pPr>
        <w:widowControl/>
        <w:spacing w:line="600" w:lineRule="exact"/>
        <w:ind w:firstLine="640"/>
        <w:rPr>
          <w:rFonts w:hint="eastAsia" w:eastAsia="仿宋_GB2312"/>
          <w:kern w:val="0"/>
          <w:sz w:val="32"/>
          <w:szCs w:val="32"/>
        </w:rPr>
      </w:pPr>
      <w:r>
        <w:rPr>
          <w:rFonts w:eastAsia="仿宋_GB2312"/>
          <w:kern w:val="0"/>
          <w:sz w:val="32"/>
          <w:szCs w:val="32"/>
        </w:rPr>
        <w:t>绿地率</w:t>
      </w:r>
      <w:r>
        <w:rPr>
          <w:rFonts w:hint="eastAsia" w:eastAsia="仿宋_GB2312"/>
          <w:kern w:val="0"/>
          <w:sz w:val="32"/>
          <w:szCs w:val="32"/>
          <w:lang w:eastAsia="zh-CN"/>
        </w:rPr>
        <w:t>：地块一</w:t>
      </w:r>
      <w:r>
        <w:rPr>
          <w:rFonts w:eastAsia="仿宋_GB2312"/>
          <w:kern w:val="0"/>
          <w:sz w:val="32"/>
          <w:szCs w:val="32"/>
        </w:rPr>
        <w:t>不高于</w:t>
      </w:r>
      <w:r>
        <w:rPr>
          <w:rFonts w:eastAsia="仿宋_GB2312"/>
          <w:kern w:val="0"/>
          <w:sz w:val="32"/>
          <w:szCs w:val="32"/>
          <w:u w:val="single"/>
        </w:rPr>
        <w:t>  /  </w:t>
      </w:r>
      <w:r>
        <w:rPr>
          <w:rFonts w:eastAsia="仿宋_GB2312"/>
          <w:kern w:val="0"/>
          <w:sz w:val="32"/>
          <w:szCs w:val="32"/>
        </w:rPr>
        <w:t>不低于</w:t>
      </w:r>
      <w:r>
        <w:rPr>
          <w:rFonts w:hint="eastAsia" w:eastAsia="仿宋_GB2312"/>
          <w:kern w:val="0"/>
          <w:sz w:val="32"/>
          <w:szCs w:val="32"/>
          <w:u w:val="single"/>
          <w:lang w:val="en-US" w:eastAsia="zh-CN"/>
        </w:rPr>
        <w:t>35</w:t>
      </w:r>
      <w:r>
        <w:rPr>
          <w:rFonts w:eastAsia="仿宋_GB2312"/>
          <w:kern w:val="0"/>
          <w:sz w:val="32"/>
          <w:szCs w:val="32"/>
          <w:u w:val="single"/>
        </w:rPr>
        <w:t>%</w:t>
      </w:r>
      <w:r>
        <w:rPr>
          <w:rFonts w:eastAsia="仿宋_GB2312"/>
          <w:kern w:val="0"/>
          <w:sz w:val="32"/>
          <w:szCs w:val="32"/>
        </w:rPr>
        <w:t>；</w:t>
      </w:r>
      <w:r>
        <w:rPr>
          <w:rFonts w:hint="eastAsia" w:eastAsia="仿宋_GB2312"/>
          <w:kern w:val="0"/>
          <w:sz w:val="32"/>
          <w:szCs w:val="32"/>
          <w:lang w:eastAsia="zh-CN"/>
        </w:rPr>
        <w:t>地块二、地块三</w:t>
      </w:r>
      <w:r>
        <w:rPr>
          <w:rFonts w:eastAsia="仿宋_GB2312"/>
          <w:kern w:val="0"/>
          <w:sz w:val="32"/>
          <w:szCs w:val="32"/>
        </w:rPr>
        <w:t>不高于</w:t>
      </w:r>
      <w:r>
        <w:rPr>
          <w:rFonts w:eastAsia="仿宋_GB2312"/>
          <w:kern w:val="0"/>
          <w:sz w:val="32"/>
          <w:szCs w:val="32"/>
          <w:u w:val="single"/>
        </w:rPr>
        <w:t>  /  </w:t>
      </w:r>
      <w:r>
        <w:rPr>
          <w:rFonts w:eastAsia="仿宋_GB2312"/>
          <w:kern w:val="0"/>
          <w:sz w:val="32"/>
          <w:szCs w:val="32"/>
        </w:rPr>
        <w:t>不低于</w:t>
      </w:r>
      <w:r>
        <w:rPr>
          <w:rFonts w:hint="eastAsia" w:eastAsia="仿宋_GB2312"/>
          <w:kern w:val="0"/>
          <w:sz w:val="32"/>
          <w:szCs w:val="32"/>
          <w:u w:val="single"/>
          <w:lang w:val="en-US" w:eastAsia="zh-CN"/>
        </w:rPr>
        <w:t>25</w:t>
      </w:r>
      <w:r>
        <w:rPr>
          <w:rFonts w:eastAsia="仿宋_GB2312"/>
          <w:kern w:val="0"/>
          <w:sz w:val="32"/>
          <w:szCs w:val="32"/>
          <w:u w:val="single"/>
        </w:rPr>
        <w:t>%</w:t>
      </w:r>
    </w:p>
    <w:p>
      <w:pPr>
        <w:widowControl/>
        <w:spacing w:line="600" w:lineRule="exact"/>
        <w:ind w:firstLine="640" w:firstLineChars="200"/>
        <w:rPr>
          <w:rFonts w:eastAsia="仿宋_GB2312"/>
          <w:sz w:val="32"/>
          <w:szCs w:val="32"/>
          <w:u w:val="single"/>
        </w:rPr>
      </w:pPr>
      <w:r>
        <w:rPr>
          <w:rFonts w:eastAsia="仿宋_GB2312"/>
          <w:kern w:val="0"/>
          <w:sz w:val="32"/>
          <w:szCs w:val="32"/>
        </w:rPr>
        <w:t>其他土地利用要求</w:t>
      </w:r>
      <w:r>
        <w:rPr>
          <w:rFonts w:eastAsia="仿宋_GB2312"/>
          <w:kern w:val="0"/>
          <w:sz w:val="32"/>
          <w:szCs w:val="32"/>
          <w:u w:val="single"/>
        </w:rPr>
        <w:t>  详见《建（构）筑物建设项目规划条件》</w:t>
      </w:r>
      <w:r>
        <w:rPr>
          <w:rFonts w:hint="eastAsia" w:eastAsia="仿宋_GB2312"/>
          <w:kern w:val="0"/>
          <w:sz w:val="32"/>
          <w:szCs w:val="32"/>
          <w:u w:val="single"/>
        </w:rPr>
        <w:t>（</w:t>
      </w:r>
      <w:r>
        <w:rPr>
          <w:rFonts w:hint="default" w:eastAsia="仿宋_GB2312" w:asciiTheme="minorHAnsi" w:cstheme="minorBidi"/>
          <w:kern w:val="0"/>
          <w:sz w:val="32"/>
          <w:szCs w:val="32"/>
          <w:u w:val="single"/>
          <w:lang w:eastAsia="zh-CN"/>
        </w:rPr>
        <w:t>办文</w:t>
      </w:r>
      <w:r>
        <w:rPr>
          <w:rFonts w:hint="default" w:eastAsia="仿宋_GB2312" w:asciiTheme="minorHAnsi" w:hAnsiTheme="minorHAnsi" w:cstheme="minorBidi"/>
          <w:kern w:val="0"/>
          <w:sz w:val="32"/>
          <w:szCs w:val="32"/>
          <w:u w:val="single"/>
        </w:rPr>
        <w:t>编号</w:t>
      </w:r>
      <w:r>
        <w:rPr>
          <w:rFonts w:hint="default" w:eastAsia="仿宋_GB2312" w:asciiTheme="minorHAnsi" w:hAnsiTheme="minorHAnsi" w:cstheme="minorBidi"/>
          <w:kern w:val="0"/>
          <w:sz w:val="32"/>
          <w:szCs w:val="32"/>
          <w:u w:val="single"/>
          <w:lang w:eastAsia="zh-CN"/>
        </w:rPr>
        <w:t>：</w:t>
      </w:r>
      <w:r>
        <w:rPr>
          <w:rFonts w:hint="default" w:eastAsia="仿宋_GB2312" w:asciiTheme="minorHAnsi" w:hAnsiTheme="minorHAnsi" w:cstheme="minorBidi"/>
          <w:kern w:val="0"/>
          <w:sz w:val="32"/>
          <w:szCs w:val="32"/>
          <w:u w:val="single"/>
        </w:rPr>
        <w:t>佛</w:t>
      </w:r>
      <w:r>
        <w:rPr>
          <w:rFonts w:hint="default" w:eastAsia="仿宋_GB2312" w:asciiTheme="minorHAnsi" w:cstheme="minorBidi"/>
          <w:kern w:val="0"/>
          <w:sz w:val="32"/>
          <w:szCs w:val="32"/>
          <w:u w:val="single"/>
          <w:lang w:eastAsia="zh-CN"/>
        </w:rPr>
        <w:t>国土规划复〔2018〕</w:t>
      </w:r>
      <w:r>
        <w:rPr>
          <w:rFonts w:hint="default" w:eastAsia="仿宋_GB2312" w:asciiTheme="minorHAnsi" w:cstheme="minorBidi"/>
          <w:kern w:val="0"/>
          <w:sz w:val="32"/>
          <w:szCs w:val="32"/>
          <w:u w:val="single"/>
          <w:lang w:val="en-US" w:eastAsia="zh-CN"/>
        </w:rPr>
        <w:t>96号（以北地块）</w:t>
      </w:r>
      <w:r>
        <w:rPr>
          <w:rFonts w:hint="eastAsia" w:eastAsia="仿宋_GB2312"/>
          <w:kern w:val="0"/>
          <w:sz w:val="32"/>
          <w:szCs w:val="32"/>
          <w:u w:val="single"/>
        </w:rPr>
        <w:t>）</w:t>
      </w:r>
      <w:r>
        <w:rPr>
          <w:rFonts w:eastAsia="仿宋_GB2312"/>
          <w:kern w:val="0"/>
          <w:sz w:val="32"/>
          <w:szCs w:val="32"/>
          <w:u w:val="single"/>
        </w:rPr>
        <w:t>。</w:t>
      </w:r>
    </w:p>
    <w:p>
      <w:pPr>
        <w:widowControl/>
        <w:spacing w:line="600" w:lineRule="exact"/>
        <w:ind w:firstLine="640" w:firstLineChars="200"/>
        <w:rPr>
          <w:rFonts w:hint="eastAsia" w:eastAsia="仿宋_GB2312"/>
          <w:kern w:val="0"/>
          <w:sz w:val="32"/>
          <w:szCs w:val="32"/>
        </w:rPr>
      </w:pPr>
      <w:r>
        <w:rPr>
          <w:rFonts w:hint="eastAsia" w:eastAsia="仿宋_GB2312"/>
          <w:kern w:val="0"/>
          <w:sz w:val="32"/>
          <w:szCs w:val="32"/>
        </w:rPr>
        <w:t>办理竣工验收时的建筑面积计算参照最新现行的中华人民共和国国家标准《房屋测量规范》规定，具体面积认定（包括地下建筑面积）参照不动产登记部门出具的不动产权证书或竣工验收的房屋测绘报告。</w:t>
      </w:r>
    </w:p>
    <w:p>
      <w:pPr>
        <w:widowControl/>
        <w:spacing w:line="600" w:lineRule="exact"/>
        <w:ind w:firstLine="636" w:firstLineChars="198"/>
        <w:rPr>
          <w:rFonts w:eastAsia="仿宋_GB2312"/>
          <w:kern w:val="0"/>
          <w:sz w:val="32"/>
          <w:szCs w:val="32"/>
        </w:rPr>
      </w:pPr>
      <w:r>
        <w:rPr>
          <w:rFonts w:eastAsia="仿宋_GB2312"/>
          <w:b/>
          <w:bCs/>
          <w:kern w:val="0"/>
          <w:sz w:val="32"/>
          <w:szCs w:val="32"/>
        </w:rPr>
        <w:t xml:space="preserve">第十四条  </w:t>
      </w:r>
      <w:r>
        <w:rPr>
          <w:rFonts w:eastAsia="仿宋_GB2312"/>
          <w:kern w:val="0"/>
          <w:sz w:val="32"/>
          <w:szCs w:val="32"/>
        </w:rPr>
        <w:t>受让人同意本合同项下宗地建设配套按本条第</w:t>
      </w:r>
      <w:r>
        <w:rPr>
          <w:rFonts w:eastAsia="仿宋_GB2312"/>
          <w:kern w:val="0"/>
          <w:sz w:val="32"/>
          <w:szCs w:val="32"/>
          <w:u w:val="single"/>
        </w:rPr>
        <w:t> </w:t>
      </w:r>
      <w:r>
        <w:rPr>
          <w:rFonts w:hint="eastAsia" w:eastAsia="仿宋_GB2312"/>
          <w:kern w:val="0"/>
          <w:sz w:val="32"/>
          <w:szCs w:val="32"/>
          <w:u w:val="single"/>
        </w:rPr>
        <w:t xml:space="preserve">  </w:t>
      </w:r>
      <w:r>
        <w:rPr>
          <w:rFonts w:eastAsia="仿宋_GB2312"/>
          <w:kern w:val="0"/>
          <w:sz w:val="32"/>
          <w:szCs w:val="32"/>
          <w:u w:val="single"/>
        </w:rPr>
        <w:t>   /   </w:t>
      </w:r>
      <w:r>
        <w:rPr>
          <w:rFonts w:hint="eastAsia" w:eastAsia="仿宋_GB2312"/>
          <w:kern w:val="0"/>
          <w:sz w:val="32"/>
          <w:szCs w:val="32"/>
          <w:u w:val="single"/>
        </w:rPr>
        <w:t xml:space="preserve"> </w:t>
      </w:r>
      <w:r>
        <w:rPr>
          <w:rFonts w:eastAsia="仿宋_GB2312"/>
          <w:kern w:val="0"/>
          <w:sz w:val="32"/>
          <w:szCs w:val="32"/>
          <w:u w:val="single"/>
        </w:rPr>
        <w:t xml:space="preserve"> </w:t>
      </w:r>
      <w:r>
        <w:rPr>
          <w:rFonts w:eastAsia="仿宋_GB2312"/>
          <w:kern w:val="0"/>
          <w:sz w:val="32"/>
          <w:szCs w:val="32"/>
        </w:rPr>
        <w:t>项规定执行：</w:t>
      </w:r>
    </w:p>
    <w:p>
      <w:pPr>
        <w:widowControl/>
        <w:spacing w:line="600" w:lineRule="exact"/>
        <w:ind w:firstLine="640" w:firstLineChars="200"/>
        <w:rPr>
          <w:rFonts w:eastAsia="仿宋_GB2312"/>
          <w:kern w:val="0"/>
          <w:sz w:val="32"/>
          <w:szCs w:val="32"/>
        </w:rPr>
      </w:pPr>
      <w:r>
        <w:rPr>
          <w:rFonts w:eastAsia="仿宋_GB2312"/>
          <w:kern w:val="0"/>
          <w:sz w:val="32"/>
          <w:szCs w:val="32"/>
        </w:rPr>
        <w:t>（一）本合同项下宗地用于工业项目建设，根据规划部门确定的规划设计条件，本合同受让宗地范围内用于企业内部行政办公及生活服务设施的占地面积不超过受让宗地面积的</w:t>
      </w:r>
      <w:r>
        <w:rPr>
          <w:rFonts w:eastAsia="仿宋_GB2312"/>
          <w:kern w:val="0"/>
          <w:sz w:val="32"/>
          <w:szCs w:val="32"/>
          <w:u w:val="single"/>
        </w:rPr>
        <w:t xml:space="preserve">   /   </w:t>
      </w:r>
      <w:r>
        <w:rPr>
          <w:rFonts w:eastAsia="仿宋_GB2312"/>
          <w:kern w:val="0"/>
          <w:sz w:val="32"/>
          <w:szCs w:val="32"/>
        </w:rPr>
        <w:t>％，即不超过</w:t>
      </w:r>
      <w:r>
        <w:rPr>
          <w:rFonts w:eastAsia="仿宋_GB2312"/>
          <w:kern w:val="0"/>
          <w:sz w:val="32"/>
          <w:szCs w:val="32"/>
          <w:u w:val="single"/>
        </w:rPr>
        <w:t xml:space="preserve">        /      </w:t>
      </w:r>
      <w:r>
        <w:rPr>
          <w:rFonts w:eastAsia="仿宋_GB2312"/>
          <w:kern w:val="0"/>
          <w:sz w:val="32"/>
          <w:szCs w:val="32"/>
        </w:rPr>
        <w:t>平方米, 建筑面积不超过</w:t>
      </w:r>
      <w:r>
        <w:rPr>
          <w:rFonts w:eastAsia="仿宋_GB2312"/>
          <w:kern w:val="0"/>
          <w:sz w:val="32"/>
          <w:szCs w:val="32"/>
          <w:u w:val="single"/>
        </w:rPr>
        <w:t xml:space="preserve">     /  </w:t>
      </w:r>
      <w:r>
        <w:rPr>
          <w:rFonts w:eastAsia="仿宋_GB2312"/>
          <w:kern w:val="0"/>
          <w:sz w:val="32"/>
          <w:szCs w:val="32"/>
        </w:rPr>
        <w:t xml:space="preserve">平方米。受让人同意不在受让宗地范围内建造成套住宅、专家楼、宾馆、招待所和培训中心等非生产性设施； </w:t>
      </w:r>
    </w:p>
    <w:p>
      <w:pPr>
        <w:widowControl/>
        <w:spacing w:line="600" w:lineRule="exact"/>
        <w:ind w:firstLine="640" w:firstLineChars="200"/>
        <w:rPr>
          <w:rFonts w:eastAsia="仿宋_GB2312"/>
          <w:kern w:val="0"/>
          <w:sz w:val="32"/>
          <w:szCs w:val="32"/>
        </w:rPr>
      </w:pPr>
      <w:r>
        <w:rPr>
          <w:rFonts w:eastAsia="仿宋_GB2312"/>
          <w:kern w:val="0"/>
          <w:sz w:val="32"/>
          <w:szCs w:val="32"/>
        </w:rPr>
        <w:t>（二）本合同项下宗地用于住宅项目建设，根据规划建设管理部门确定的规划建设条件，本合同受让宗地范围内住宅建设总套数不少于</w:t>
      </w:r>
      <w:r>
        <w:rPr>
          <w:rFonts w:eastAsia="仿宋_GB2312"/>
          <w:kern w:val="0"/>
          <w:sz w:val="32"/>
          <w:szCs w:val="32"/>
          <w:u w:val="single"/>
        </w:rPr>
        <w:t xml:space="preserve">   / </w:t>
      </w:r>
      <w:r>
        <w:rPr>
          <w:rFonts w:eastAsia="仿宋_GB2312"/>
          <w:kern w:val="0"/>
          <w:sz w:val="32"/>
          <w:szCs w:val="32"/>
        </w:rPr>
        <w:t>套。其中，套型建筑面积90平方米以下住房套数不少于</w:t>
      </w:r>
      <w:r>
        <w:rPr>
          <w:rFonts w:eastAsia="仿宋_GB2312"/>
          <w:kern w:val="0"/>
          <w:sz w:val="32"/>
          <w:szCs w:val="32"/>
          <w:u w:val="single"/>
        </w:rPr>
        <w:t xml:space="preserve">   / </w:t>
      </w:r>
      <w:r>
        <w:rPr>
          <w:rFonts w:eastAsia="仿宋_GB2312"/>
          <w:kern w:val="0"/>
          <w:sz w:val="32"/>
          <w:szCs w:val="32"/>
        </w:rPr>
        <w:t>套，住宅建设套型要求为</w:t>
      </w:r>
      <w:r>
        <w:rPr>
          <w:rFonts w:eastAsia="仿宋_GB2312"/>
          <w:kern w:val="0"/>
          <w:sz w:val="32"/>
          <w:szCs w:val="32"/>
          <w:u w:val="single"/>
        </w:rPr>
        <w:t xml:space="preserve">      /     </w:t>
      </w:r>
      <w:r>
        <w:rPr>
          <w:rFonts w:eastAsia="仿宋_GB2312"/>
          <w:kern w:val="0"/>
          <w:sz w:val="32"/>
          <w:szCs w:val="32"/>
        </w:rPr>
        <w:t>。</w:t>
      </w:r>
    </w:p>
    <w:p>
      <w:pPr>
        <w:widowControl/>
        <w:spacing w:line="600" w:lineRule="exact"/>
        <w:ind w:firstLine="640" w:firstLineChars="200"/>
        <w:rPr>
          <w:rFonts w:eastAsia="仿宋_GB2312"/>
          <w:kern w:val="0"/>
          <w:sz w:val="32"/>
          <w:szCs w:val="32"/>
        </w:rPr>
      </w:pPr>
      <w:r>
        <w:rPr>
          <w:rFonts w:eastAsia="仿宋_GB2312"/>
          <w:kern w:val="0"/>
          <w:sz w:val="32"/>
          <w:szCs w:val="32"/>
        </w:rPr>
        <w:t>本合同项下宗地范围内配套建设的经济适用住房、廉租住房等政府保障性住房，受让人同意建成后按本项下第</w:t>
      </w:r>
      <w:r>
        <w:rPr>
          <w:rFonts w:eastAsia="仿宋_GB2312"/>
          <w:kern w:val="0"/>
          <w:sz w:val="32"/>
          <w:szCs w:val="32"/>
          <w:u w:val="single"/>
        </w:rPr>
        <w:t>    /  </w:t>
      </w:r>
      <w:r>
        <w:rPr>
          <w:rFonts w:eastAsia="仿宋_GB2312"/>
          <w:kern w:val="0"/>
          <w:sz w:val="32"/>
          <w:szCs w:val="32"/>
        </w:rPr>
        <w:t>种方式履行：</w:t>
      </w:r>
    </w:p>
    <w:p>
      <w:pPr>
        <w:widowControl/>
        <w:spacing w:line="600" w:lineRule="exact"/>
        <w:ind w:firstLine="640" w:firstLineChars="200"/>
        <w:rPr>
          <w:rFonts w:eastAsia="仿宋_GB2312"/>
          <w:kern w:val="0"/>
          <w:sz w:val="32"/>
          <w:szCs w:val="32"/>
        </w:rPr>
      </w:pPr>
      <w:r>
        <w:rPr>
          <w:rFonts w:eastAsia="仿宋_GB2312"/>
          <w:kern w:val="0"/>
          <w:sz w:val="32"/>
          <w:szCs w:val="32"/>
        </w:rPr>
        <w:t>1．移交给政府；</w:t>
      </w:r>
    </w:p>
    <w:p>
      <w:pPr>
        <w:widowControl/>
        <w:spacing w:line="600" w:lineRule="exact"/>
        <w:ind w:firstLine="640" w:firstLineChars="200"/>
        <w:rPr>
          <w:rFonts w:eastAsia="仿宋_GB2312"/>
          <w:kern w:val="0"/>
          <w:sz w:val="32"/>
          <w:szCs w:val="32"/>
        </w:rPr>
      </w:pPr>
      <w:r>
        <w:rPr>
          <w:rFonts w:eastAsia="仿宋_GB2312"/>
          <w:kern w:val="0"/>
          <w:sz w:val="32"/>
          <w:szCs w:val="32"/>
        </w:rPr>
        <w:t>2．由政府回购；</w:t>
      </w:r>
    </w:p>
    <w:p>
      <w:pPr>
        <w:widowControl/>
        <w:spacing w:line="600" w:lineRule="exact"/>
        <w:ind w:firstLine="640" w:firstLineChars="200"/>
        <w:rPr>
          <w:rFonts w:eastAsia="仿宋_GB2312"/>
          <w:kern w:val="0"/>
          <w:sz w:val="32"/>
          <w:szCs w:val="32"/>
        </w:rPr>
      </w:pPr>
      <w:r>
        <w:rPr>
          <w:rFonts w:eastAsia="仿宋_GB2312"/>
          <w:kern w:val="0"/>
          <w:sz w:val="32"/>
          <w:szCs w:val="32"/>
        </w:rPr>
        <w:t>3．按政府经济适用住房建设和销售管理的有关规定执行；</w:t>
      </w:r>
    </w:p>
    <w:p>
      <w:pPr>
        <w:widowControl/>
        <w:spacing w:line="600" w:lineRule="exact"/>
        <w:ind w:firstLine="640" w:firstLineChars="200"/>
        <w:rPr>
          <w:rFonts w:eastAsia="仿宋_GB2312"/>
          <w:kern w:val="0"/>
          <w:sz w:val="32"/>
          <w:szCs w:val="32"/>
        </w:rPr>
      </w:pPr>
      <w:r>
        <w:rPr>
          <w:rFonts w:eastAsia="仿宋_GB2312"/>
          <w:kern w:val="0"/>
          <w:sz w:val="32"/>
          <w:szCs w:val="32"/>
        </w:rPr>
        <w:t>4．</w:t>
      </w:r>
      <w:r>
        <w:rPr>
          <w:rFonts w:eastAsia="仿宋_GB2312"/>
          <w:kern w:val="0"/>
          <w:sz w:val="32"/>
          <w:szCs w:val="32"/>
          <w:u w:val="single"/>
        </w:rPr>
        <w:t xml:space="preserve">              /                </w:t>
      </w:r>
      <w:r>
        <w:rPr>
          <w:rFonts w:eastAsia="仿宋_GB2312"/>
          <w:kern w:val="0"/>
          <w:sz w:val="32"/>
          <w:szCs w:val="32"/>
        </w:rPr>
        <w:t>;</w:t>
      </w:r>
    </w:p>
    <w:p>
      <w:pPr>
        <w:widowControl/>
        <w:spacing w:line="600" w:lineRule="exact"/>
        <w:ind w:firstLine="640" w:firstLineChars="200"/>
        <w:rPr>
          <w:rFonts w:eastAsia="仿宋_GB2312"/>
          <w:kern w:val="0"/>
          <w:sz w:val="32"/>
          <w:szCs w:val="32"/>
        </w:rPr>
      </w:pPr>
      <w:r>
        <w:rPr>
          <w:rFonts w:eastAsia="仿宋_GB2312"/>
          <w:kern w:val="0"/>
          <w:sz w:val="32"/>
          <w:szCs w:val="32"/>
        </w:rPr>
        <w:t>5．</w:t>
      </w:r>
      <w:r>
        <w:rPr>
          <w:rFonts w:eastAsia="仿宋_GB2312"/>
          <w:kern w:val="0"/>
          <w:sz w:val="32"/>
          <w:szCs w:val="32"/>
          <w:u w:val="single"/>
        </w:rPr>
        <w:t xml:space="preserve">              /                </w:t>
      </w:r>
      <w:r>
        <w:rPr>
          <w:rFonts w:eastAsia="仿宋_GB2312"/>
          <w:kern w:val="0"/>
          <w:sz w:val="32"/>
          <w:szCs w:val="32"/>
        </w:rPr>
        <w:t>。</w:t>
      </w:r>
    </w:p>
    <w:p>
      <w:pPr>
        <w:widowControl/>
        <w:spacing w:line="375" w:lineRule="atLeast"/>
        <w:ind w:firstLine="643" w:firstLineChars="200"/>
        <w:rPr>
          <w:rFonts w:eastAsia="仿宋_GB2312"/>
          <w:kern w:val="0"/>
          <w:sz w:val="32"/>
          <w:szCs w:val="32"/>
        </w:rPr>
      </w:pPr>
      <w:r>
        <w:rPr>
          <w:rFonts w:eastAsia="仿宋_GB2312"/>
          <w:b/>
          <w:bCs/>
          <w:kern w:val="0"/>
          <w:sz w:val="32"/>
          <w:szCs w:val="32"/>
        </w:rPr>
        <w:t xml:space="preserve">第十五条  </w:t>
      </w:r>
      <w:r>
        <w:rPr>
          <w:rFonts w:eastAsia="仿宋_GB2312"/>
          <w:kern w:val="0"/>
          <w:sz w:val="32"/>
          <w:szCs w:val="32"/>
        </w:rPr>
        <w:t>受让人同意在本合同项下宗地范围内同步修建下列工程配套项目，并在建成后无偿移交给政府：</w:t>
      </w:r>
    </w:p>
    <w:p>
      <w:pPr>
        <w:widowControl/>
        <w:spacing w:line="375" w:lineRule="atLeast"/>
        <w:ind w:firstLine="640" w:firstLineChars="200"/>
        <w:rPr>
          <w:rFonts w:hint="eastAsia" w:eastAsia="仿宋_GB2312"/>
          <w:kern w:val="0"/>
          <w:sz w:val="32"/>
          <w:szCs w:val="32"/>
          <w:u w:val="single"/>
        </w:rPr>
      </w:pPr>
      <w:r>
        <w:rPr>
          <w:rFonts w:eastAsia="仿宋_GB2312"/>
          <w:kern w:val="0"/>
          <w:sz w:val="32"/>
          <w:szCs w:val="32"/>
        </w:rPr>
        <w:t>（一）</w:t>
      </w:r>
      <w:r>
        <w:rPr>
          <w:rFonts w:hint="eastAsia" w:eastAsia="仿宋_GB2312" w:asciiTheme="minorHAnsi"/>
          <w:kern w:val="0"/>
          <w:sz w:val="32"/>
          <w:szCs w:val="32"/>
          <w:u w:val="single"/>
          <w:lang w:val="en-US" w:eastAsia="zh-CN"/>
        </w:rPr>
        <w:t>九年一贯制学校</w:t>
      </w:r>
      <w:r>
        <w:rPr>
          <w:rFonts w:hint="eastAsia" w:eastAsia="仿宋_GB2312"/>
          <w:kern w:val="0"/>
          <w:sz w:val="32"/>
          <w:szCs w:val="32"/>
          <w:u w:val="single"/>
          <w:lang w:val="en-US" w:eastAsia="zh-CN"/>
        </w:rPr>
        <w:t>（含地下车库）</w:t>
      </w:r>
      <w:r>
        <w:rPr>
          <w:rFonts w:hint="eastAsia" w:eastAsia="仿宋_GB2312"/>
          <w:kern w:val="0"/>
          <w:sz w:val="32"/>
          <w:szCs w:val="32"/>
          <w:lang w:eastAsia="zh-CN"/>
        </w:rPr>
        <w:t>；</w:t>
      </w:r>
    </w:p>
    <w:p>
      <w:pPr>
        <w:widowControl/>
        <w:spacing w:line="375" w:lineRule="atLeast"/>
        <w:ind w:firstLine="640" w:firstLineChars="200"/>
        <w:rPr>
          <w:rFonts w:hint="eastAsia" w:eastAsia="仿宋_GB2312"/>
          <w:kern w:val="0"/>
          <w:sz w:val="32"/>
          <w:szCs w:val="32"/>
          <w:u w:val="single"/>
        </w:rPr>
      </w:pPr>
      <w:r>
        <w:rPr>
          <w:rFonts w:eastAsia="仿宋_GB2312"/>
          <w:kern w:val="0"/>
          <w:sz w:val="32"/>
          <w:szCs w:val="32"/>
        </w:rPr>
        <w:t>（</w:t>
      </w:r>
      <w:r>
        <w:rPr>
          <w:rFonts w:hint="eastAsia" w:eastAsia="仿宋_GB2312"/>
          <w:kern w:val="0"/>
          <w:sz w:val="32"/>
          <w:szCs w:val="32"/>
          <w:lang w:eastAsia="zh-CN"/>
        </w:rPr>
        <w:t>二</w:t>
      </w:r>
      <w:r>
        <w:rPr>
          <w:rFonts w:eastAsia="仿宋_GB2312"/>
          <w:kern w:val="0"/>
          <w:sz w:val="32"/>
          <w:szCs w:val="32"/>
        </w:rPr>
        <w:t>）</w:t>
      </w:r>
      <w:r>
        <w:rPr>
          <w:rFonts w:hint="eastAsia" w:eastAsia="仿宋_GB2312"/>
          <w:kern w:val="0"/>
          <w:sz w:val="32"/>
          <w:szCs w:val="32"/>
          <w:u w:val="single"/>
          <w:lang w:eastAsia="zh-CN"/>
        </w:rPr>
        <w:t>幼儿园</w:t>
      </w:r>
      <w:r>
        <w:rPr>
          <w:rFonts w:hint="eastAsia" w:eastAsia="仿宋_GB2312"/>
          <w:kern w:val="0"/>
          <w:sz w:val="32"/>
          <w:szCs w:val="32"/>
          <w:lang w:eastAsia="zh-CN"/>
        </w:rPr>
        <w:t>；</w:t>
      </w:r>
    </w:p>
    <w:p>
      <w:pPr>
        <w:widowControl/>
        <w:spacing w:line="375" w:lineRule="atLeast"/>
        <w:ind w:firstLine="640" w:firstLineChars="200"/>
        <w:rPr>
          <w:rFonts w:hint="eastAsia" w:eastAsia="仿宋_GB2312"/>
          <w:kern w:val="0"/>
          <w:sz w:val="32"/>
          <w:szCs w:val="32"/>
          <w:u w:val="single"/>
        </w:rPr>
      </w:pPr>
      <w:r>
        <w:rPr>
          <w:rFonts w:eastAsia="仿宋_GB2312"/>
          <w:kern w:val="0"/>
          <w:sz w:val="32"/>
          <w:szCs w:val="32"/>
        </w:rPr>
        <w:t>（</w:t>
      </w:r>
      <w:r>
        <w:rPr>
          <w:rFonts w:hint="eastAsia" w:eastAsia="仿宋_GB2312"/>
          <w:kern w:val="0"/>
          <w:sz w:val="32"/>
          <w:szCs w:val="32"/>
          <w:lang w:eastAsia="zh-CN"/>
        </w:rPr>
        <w:t>三</w:t>
      </w:r>
      <w:r>
        <w:rPr>
          <w:rFonts w:eastAsia="仿宋_GB2312"/>
          <w:kern w:val="0"/>
          <w:sz w:val="32"/>
          <w:szCs w:val="32"/>
        </w:rPr>
        <w:t>）</w:t>
      </w:r>
      <w:r>
        <w:rPr>
          <w:rFonts w:hint="eastAsia" w:eastAsia="仿宋_GB2312"/>
          <w:kern w:val="0"/>
          <w:sz w:val="32"/>
          <w:szCs w:val="32"/>
          <w:u w:val="single"/>
        </w:rPr>
        <w:t>公交首末站</w:t>
      </w:r>
      <w:r>
        <w:rPr>
          <w:rFonts w:hint="eastAsia" w:eastAsia="仿宋_GB2312"/>
          <w:kern w:val="0"/>
          <w:sz w:val="32"/>
          <w:szCs w:val="32"/>
          <w:lang w:eastAsia="zh-CN"/>
        </w:rPr>
        <w:t>；</w:t>
      </w:r>
    </w:p>
    <w:p>
      <w:pPr>
        <w:widowControl/>
        <w:numPr>
          <w:ilvl w:val="-1"/>
          <w:numId w:val="0"/>
        </w:numPr>
        <w:spacing w:line="375" w:lineRule="atLeast"/>
        <w:ind w:firstLine="640" w:firstLineChars="200"/>
        <w:rPr>
          <w:rFonts w:hint="eastAsia" w:eastAsia="仿宋_GB2312"/>
          <w:kern w:val="0"/>
          <w:sz w:val="32"/>
          <w:szCs w:val="32"/>
          <w:u w:val="single"/>
          <w:lang w:eastAsia="zh-CN"/>
        </w:rPr>
      </w:pPr>
      <w:r>
        <w:rPr>
          <w:rFonts w:eastAsia="仿宋_GB2312"/>
          <w:kern w:val="0"/>
          <w:sz w:val="32"/>
          <w:szCs w:val="32"/>
        </w:rPr>
        <w:t>（</w:t>
      </w:r>
      <w:r>
        <w:rPr>
          <w:rFonts w:hint="eastAsia" w:eastAsia="仿宋_GB2312"/>
          <w:kern w:val="0"/>
          <w:sz w:val="32"/>
          <w:szCs w:val="32"/>
          <w:lang w:eastAsia="zh-CN"/>
        </w:rPr>
        <w:t>四</w:t>
      </w:r>
      <w:r>
        <w:rPr>
          <w:rFonts w:eastAsia="仿宋_GB2312"/>
          <w:kern w:val="0"/>
          <w:sz w:val="32"/>
          <w:szCs w:val="32"/>
        </w:rPr>
        <w:t>）</w:t>
      </w:r>
      <w:r>
        <w:rPr>
          <w:rFonts w:hint="eastAsia" w:eastAsia="仿宋_GB2312"/>
          <w:kern w:val="0"/>
          <w:sz w:val="32"/>
          <w:szCs w:val="32"/>
          <w:u w:val="single"/>
        </w:rPr>
        <w:t>公共厕所</w:t>
      </w:r>
      <w:r>
        <w:rPr>
          <w:rFonts w:hint="eastAsia" w:eastAsia="仿宋_GB2312"/>
          <w:kern w:val="0"/>
          <w:sz w:val="32"/>
          <w:szCs w:val="32"/>
          <w:lang w:eastAsia="zh-CN"/>
        </w:rPr>
        <w:t>；</w:t>
      </w:r>
    </w:p>
    <w:p>
      <w:pPr>
        <w:widowControl/>
        <w:spacing w:line="375" w:lineRule="atLeast"/>
        <w:ind w:firstLine="640" w:firstLineChars="200"/>
        <w:rPr>
          <w:rFonts w:hint="eastAsia" w:eastAsia="仿宋_GB2312"/>
          <w:kern w:val="0"/>
          <w:sz w:val="32"/>
          <w:szCs w:val="32"/>
          <w:u w:val="single"/>
          <w:lang w:val="en-US" w:eastAsia="zh-CN"/>
        </w:rPr>
      </w:pPr>
      <w:r>
        <w:rPr>
          <w:rFonts w:eastAsia="仿宋_GB2312"/>
          <w:kern w:val="0"/>
          <w:sz w:val="32"/>
          <w:szCs w:val="32"/>
        </w:rPr>
        <w:t>（</w:t>
      </w:r>
      <w:r>
        <w:rPr>
          <w:rFonts w:hint="eastAsia" w:eastAsia="仿宋_GB2312"/>
          <w:kern w:val="0"/>
          <w:sz w:val="32"/>
          <w:szCs w:val="32"/>
          <w:lang w:eastAsia="zh-CN"/>
        </w:rPr>
        <w:t>五</w:t>
      </w:r>
      <w:r>
        <w:rPr>
          <w:rFonts w:eastAsia="仿宋_GB2312"/>
          <w:kern w:val="0"/>
          <w:sz w:val="32"/>
          <w:szCs w:val="32"/>
        </w:rPr>
        <w:t>）</w:t>
      </w:r>
      <w:r>
        <w:rPr>
          <w:rFonts w:hint="eastAsia" w:eastAsia="仿宋_GB2312"/>
          <w:kern w:val="0"/>
          <w:sz w:val="32"/>
          <w:szCs w:val="32"/>
          <w:u w:val="single"/>
        </w:rPr>
        <w:t>社区居委会</w:t>
      </w:r>
      <w:r>
        <w:rPr>
          <w:rFonts w:hint="eastAsia" w:eastAsia="仿宋_GB2312"/>
          <w:kern w:val="0"/>
          <w:sz w:val="32"/>
          <w:szCs w:val="32"/>
          <w:lang w:val="en-US" w:eastAsia="zh-CN"/>
        </w:rPr>
        <w:t>；</w:t>
      </w:r>
    </w:p>
    <w:p>
      <w:pPr>
        <w:widowControl/>
        <w:spacing w:line="375" w:lineRule="atLeast"/>
        <w:ind w:firstLine="640" w:firstLineChars="200"/>
        <w:rPr>
          <w:rFonts w:hint="eastAsia" w:eastAsia="仿宋_GB2312"/>
          <w:kern w:val="0"/>
          <w:sz w:val="32"/>
          <w:szCs w:val="32"/>
          <w:u w:val="single"/>
        </w:rPr>
      </w:pPr>
      <w:r>
        <w:rPr>
          <w:rFonts w:eastAsia="仿宋_GB2312"/>
          <w:kern w:val="0"/>
          <w:sz w:val="32"/>
          <w:szCs w:val="32"/>
        </w:rPr>
        <w:t>（</w:t>
      </w:r>
      <w:r>
        <w:rPr>
          <w:rFonts w:hint="eastAsia" w:eastAsia="仿宋_GB2312"/>
          <w:kern w:val="0"/>
          <w:sz w:val="32"/>
          <w:szCs w:val="32"/>
          <w:lang w:eastAsia="zh-CN"/>
        </w:rPr>
        <w:t>六</w:t>
      </w:r>
      <w:r>
        <w:rPr>
          <w:rFonts w:eastAsia="仿宋_GB2312"/>
          <w:kern w:val="0"/>
          <w:sz w:val="32"/>
          <w:szCs w:val="32"/>
        </w:rPr>
        <w:t>）</w:t>
      </w:r>
      <w:r>
        <w:rPr>
          <w:rFonts w:hint="eastAsia" w:eastAsia="仿宋_GB2312"/>
          <w:kern w:val="0"/>
          <w:sz w:val="32"/>
          <w:szCs w:val="32"/>
          <w:u w:val="single"/>
        </w:rPr>
        <w:t>社区警务室</w:t>
      </w:r>
      <w:r>
        <w:rPr>
          <w:rFonts w:hint="eastAsia" w:eastAsia="仿宋_GB2312"/>
          <w:kern w:val="0"/>
          <w:sz w:val="32"/>
          <w:szCs w:val="32"/>
          <w:lang w:eastAsia="zh-CN"/>
        </w:rPr>
        <w:t>；</w:t>
      </w:r>
    </w:p>
    <w:p>
      <w:pPr>
        <w:widowControl/>
        <w:spacing w:line="375" w:lineRule="atLeast"/>
        <w:ind w:firstLine="640" w:firstLineChars="200"/>
        <w:rPr>
          <w:rFonts w:hint="eastAsia" w:eastAsia="仿宋_GB2312"/>
          <w:kern w:val="0"/>
          <w:sz w:val="32"/>
          <w:szCs w:val="32"/>
          <w:u w:val="single"/>
        </w:rPr>
      </w:pPr>
      <w:r>
        <w:rPr>
          <w:rFonts w:eastAsia="仿宋_GB2312"/>
          <w:kern w:val="0"/>
          <w:sz w:val="32"/>
          <w:szCs w:val="32"/>
        </w:rPr>
        <w:t>（</w:t>
      </w:r>
      <w:r>
        <w:rPr>
          <w:rFonts w:hint="eastAsia" w:eastAsia="仿宋_GB2312"/>
          <w:kern w:val="0"/>
          <w:sz w:val="32"/>
          <w:szCs w:val="32"/>
          <w:lang w:eastAsia="zh-CN"/>
        </w:rPr>
        <w:t>七</w:t>
      </w:r>
      <w:r>
        <w:rPr>
          <w:rFonts w:eastAsia="仿宋_GB2312"/>
          <w:kern w:val="0"/>
          <w:sz w:val="32"/>
          <w:szCs w:val="32"/>
        </w:rPr>
        <w:t>）</w:t>
      </w:r>
      <w:r>
        <w:rPr>
          <w:rFonts w:hint="eastAsia" w:eastAsia="仿宋_GB2312"/>
          <w:kern w:val="0"/>
          <w:sz w:val="32"/>
          <w:szCs w:val="32"/>
          <w:u w:val="single"/>
        </w:rPr>
        <w:t>社区服务中心</w:t>
      </w:r>
      <w:r>
        <w:rPr>
          <w:rFonts w:hint="eastAsia" w:eastAsia="仿宋_GB2312"/>
          <w:kern w:val="0"/>
          <w:sz w:val="32"/>
          <w:szCs w:val="32"/>
          <w:lang w:eastAsia="zh-CN"/>
        </w:rPr>
        <w:t>；</w:t>
      </w:r>
    </w:p>
    <w:p>
      <w:pPr>
        <w:widowControl/>
        <w:numPr>
          <w:ilvl w:val="-1"/>
          <w:numId w:val="0"/>
        </w:numPr>
        <w:spacing w:line="375" w:lineRule="atLeast"/>
        <w:ind w:firstLine="640" w:firstLineChars="200"/>
        <w:rPr>
          <w:rFonts w:hint="eastAsia" w:eastAsia="仿宋_GB2312"/>
          <w:kern w:val="0"/>
          <w:sz w:val="32"/>
          <w:szCs w:val="32"/>
          <w:u w:val="single"/>
          <w:lang w:eastAsia="zh-CN"/>
        </w:rPr>
      </w:pPr>
      <w:r>
        <w:rPr>
          <w:rFonts w:eastAsia="仿宋_GB2312"/>
          <w:kern w:val="0"/>
          <w:sz w:val="32"/>
          <w:szCs w:val="32"/>
        </w:rPr>
        <w:t>（</w:t>
      </w:r>
      <w:r>
        <w:rPr>
          <w:rFonts w:hint="eastAsia" w:eastAsia="仿宋_GB2312"/>
          <w:kern w:val="0"/>
          <w:sz w:val="32"/>
          <w:szCs w:val="32"/>
          <w:lang w:eastAsia="zh-CN"/>
        </w:rPr>
        <w:t>八</w:t>
      </w:r>
      <w:r>
        <w:rPr>
          <w:rFonts w:eastAsia="仿宋_GB2312"/>
          <w:kern w:val="0"/>
          <w:sz w:val="32"/>
          <w:szCs w:val="32"/>
        </w:rPr>
        <w:t>）</w:t>
      </w:r>
      <w:r>
        <w:rPr>
          <w:rFonts w:hint="eastAsia" w:eastAsia="仿宋_GB2312"/>
          <w:kern w:val="0"/>
          <w:sz w:val="32"/>
          <w:szCs w:val="32"/>
          <w:u w:val="single"/>
        </w:rPr>
        <w:t>文化活动室</w:t>
      </w:r>
      <w:r>
        <w:rPr>
          <w:rFonts w:hint="eastAsia" w:eastAsia="仿宋_GB2312"/>
          <w:kern w:val="0"/>
          <w:sz w:val="32"/>
          <w:szCs w:val="32"/>
          <w:lang w:eastAsia="zh-CN"/>
        </w:rPr>
        <w:t>；</w:t>
      </w:r>
    </w:p>
    <w:p>
      <w:pPr>
        <w:widowControl/>
        <w:spacing w:line="375" w:lineRule="atLeast"/>
        <w:ind w:firstLine="640" w:firstLineChars="200"/>
        <w:rPr>
          <w:rFonts w:hint="eastAsia" w:eastAsia="仿宋_GB2312"/>
          <w:kern w:val="0"/>
          <w:sz w:val="32"/>
          <w:szCs w:val="32"/>
          <w:u w:val="single"/>
          <w:lang w:val="en-US" w:eastAsia="zh-CN"/>
        </w:rPr>
      </w:pPr>
      <w:r>
        <w:rPr>
          <w:rFonts w:eastAsia="仿宋_GB2312"/>
          <w:kern w:val="0"/>
          <w:sz w:val="32"/>
          <w:szCs w:val="32"/>
        </w:rPr>
        <w:t>（</w:t>
      </w:r>
      <w:r>
        <w:rPr>
          <w:rFonts w:hint="eastAsia" w:eastAsia="仿宋_GB2312"/>
          <w:kern w:val="0"/>
          <w:sz w:val="32"/>
          <w:szCs w:val="32"/>
          <w:lang w:eastAsia="zh-CN"/>
        </w:rPr>
        <w:t>九</w:t>
      </w:r>
      <w:r>
        <w:rPr>
          <w:rFonts w:eastAsia="仿宋_GB2312"/>
          <w:kern w:val="0"/>
          <w:sz w:val="32"/>
          <w:szCs w:val="32"/>
        </w:rPr>
        <w:t>）</w:t>
      </w:r>
      <w:r>
        <w:rPr>
          <w:rFonts w:hint="eastAsia" w:eastAsia="仿宋_GB2312"/>
          <w:kern w:val="0"/>
          <w:sz w:val="32"/>
          <w:szCs w:val="32"/>
          <w:u w:val="single"/>
        </w:rPr>
        <w:t>社区卫生服务站</w:t>
      </w:r>
      <w:r>
        <w:rPr>
          <w:rFonts w:hint="eastAsia" w:eastAsia="仿宋_GB2312"/>
          <w:kern w:val="0"/>
          <w:sz w:val="32"/>
          <w:szCs w:val="32"/>
          <w:lang w:val="en-US" w:eastAsia="zh-CN"/>
        </w:rPr>
        <w:t>；</w:t>
      </w:r>
    </w:p>
    <w:p>
      <w:pPr>
        <w:widowControl/>
        <w:spacing w:line="375" w:lineRule="atLeast"/>
        <w:ind w:firstLine="640" w:firstLineChars="200"/>
        <w:rPr>
          <w:rFonts w:hint="eastAsia" w:eastAsia="仿宋_GB2312"/>
          <w:kern w:val="0"/>
          <w:sz w:val="32"/>
          <w:szCs w:val="32"/>
          <w:u w:val="single"/>
        </w:rPr>
      </w:pPr>
      <w:r>
        <w:rPr>
          <w:rFonts w:eastAsia="仿宋_GB2312"/>
          <w:kern w:val="0"/>
          <w:sz w:val="32"/>
          <w:szCs w:val="32"/>
        </w:rPr>
        <w:t>（</w:t>
      </w:r>
      <w:r>
        <w:rPr>
          <w:rFonts w:hint="eastAsia" w:eastAsia="仿宋_GB2312"/>
          <w:kern w:val="0"/>
          <w:sz w:val="32"/>
          <w:szCs w:val="32"/>
          <w:lang w:eastAsia="zh-CN"/>
        </w:rPr>
        <w:t>十</w:t>
      </w:r>
      <w:r>
        <w:rPr>
          <w:rFonts w:eastAsia="仿宋_GB2312"/>
          <w:kern w:val="0"/>
          <w:sz w:val="32"/>
          <w:szCs w:val="32"/>
        </w:rPr>
        <w:t>）</w:t>
      </w:r>
      <w:r>
        <w:rPr>
          <w:rFonts w:hint="eastAsia" w:eastAsia="仿宋_GB2312"/>
          <w:kern w:val="0"/>
          <w:sz w:val="32"/>
          <w:szCs w:val="32"/>
          <w:u w:val="single"/>
        </w:rPr>
        <w:t>托老所</w:t>
      </w:r>
      <w:r>
        <w:rPr>
          <w:rFonts w:hint="eastAsia" w:eastAsia="仿宋_GB2312"/>
          <w:kern w:val="0"/>
          <w:sz w:val="32"/>
          <w:szCs w:val="32"/>
          <w:lang w:eastAsia="zh-CN"/>
        </w:rPr>
        <w:t>；</w:t>
      </w:r>
    </w:p>
    <w:p>
      <w:pPr>
        <w:widowControl/>
        <w:spacing w:line="375" w:lineRule="atLeast"/>
        <w:ind w:firstLine="640" w:firstLineChars="200"/>
        <w:rPr>
          <w:rFonts w:hint="eastAsia" w:eastAsia="仿宋_GB2312"/>
          <w:kern w:val="0"/>
          <w:sz w:val="32"/>
          <w:szCs w:val="32"/>
          <w:u w:val="single"/>
        </w:rPr>
      </w:pPr>
      <w:r>
        <w:rPr>
          <w:rFonts w:eastAsia="仿宋_GB2312"/>
          <w:kern w:val="0"/>
          <w:sz w:val="32"/>
          <w:szCs w:val="32"/>
        </w:rPr>
        <w:t>（</w:t>
      </w:r>
      <w:r>
        <w:rPr>
          <w:rFonts w:hint="eastAsia" w:eastAsia="仿宋_GB2312"/>
          <w:kern w:val="0"/>
          <w:sz w:val="32"/>
          <w:szCs w:val="32"/>
          <w:lang w:eastAsia="zh-CN"/>
        </w:rPr>
        <w:t>十一</w:t>
      </w:r>
      <w:r>
        <w:rPr>
          <w:rFonts w:eastAsia="仿宋_GB2312"/>
          <w:kern w:val="0"/>
          <w:sz w:val="32"/>
          <w:szCs w:val="32"/>
        </w:rPr>
        <w:t>）</w:t>
      </w:r>
      <w:r>
        <w:rPr>
          <w:rFonts w:hint="eastAsia" w:eastAsia="仿宋_GB2312"/>
          <w:kern w:val="0"/>
          <w:sz w:val="32"/>
          <w:szCs w:val="32"/>
          <w:u w:val="single"/>
        </w:rPr>
        <w:t>垃圾收集站</w:t>
      </w:r>
      <w:r>
        <w:rPr>
          <w:rFonts w:hint="eastAsia" w:eastAsia="仿宋_GB2312"/>
          <w:kern w:val="0"/>
          <w:sz w:val="32"/>
          <w:szCs w:val="32"/>
          <w:lang w:eastAsia="zh-CN"/>
        </w:rPr>
        <w:t>；</w:t>
      </w:r>
    </w:p>
    <w:p>
      <w:pPr>
        <w:widowControl/>
        <w:spacing w:line="375" w:lineRule="atLeast"/>
        <w:ind w:firstLine="640" w:firstLineChars="200"/>
        <w:rPr>
          <w:rFonts w:hint="eastAsia" w:eastAsia="仿宋_GB2312"/>
          <w:kern w:val="0"/>
          <w:sz w:val="32"/>
          <w:szCs w:val="32"/>
          <w:lang w:eastAsia="zh-CN"/>
        </w:rPr>
      </w:pPr>
      <w:r>
        <w:rPr>
          <w:rFonts w:eastAsia="仿宋_GB2312"/>
          <w:kern w:val="0"/>
          <w:sz w:val="32"/>
          <w:szCs w:val="32"/>
        </w:rPr>
        <w:t>（</w:t>
      </w:r>
      <w:r>
        <w:rPr>
          <w:rFonts w:hint="eastAsia" w:eastAsia="仿宋_GB2312"/>
          <w:kern w:val="0"/>
          <w:sz w:val="32"/>
          <w:szCs w:val="32"/>
          <w:lang w:eastAsia="zh-CN"/>
        </w:rPr>
        <w:t>十二</w:t>
      </w:r>
      <w:r>
        <w:rPr>
          <w:rFonts w:eastAsia="仿宋_GB2312"/>
          <w:kern w:val="0"/>
          <w:sz w:val="32"/>
          <w:szCs w:val="32"/>
        </w:rPr>
        <w:t>）</w:t>
      </w:r>
      <w:r>
        <w:rPr>
          <w:rFonts w:hint="eastAsia" w:eastAsia="仿宋_GB2312"/>
          <w:kern w:val="0"/>
          <w:sz w:val="32"/>
          <w:szCs w:val="32"/>
          <w:u w:val="single"/>
          <w:lang w:eastAsia="zh-CN"/>
        </w:rPr>
        <w:t>变配电房（移交供电部门）</w:t>
      </w:r>
      <w:r>
        <w:rPr>
          <w:rFonts w:hint="eastAsia" w:eastAsia="仿宋_GB2312"/>
          <w:kern w:val="0"/>
          <w:sz w:val="32"/>
          <w:szCs w:val="32"/>
          <w:lang w:eastAsia="zh-CN"/>
        </w:rPr>
        <w:t>；</w:t>
      </w:r>
    </w:p>
    <w:p>
      <w:pPr>
        <w:widowControl/>
        <w:spacing w:line="375" w:lineRule="atLeast"/>
        <w:ind w:firstLine="640" w:firstLineChars="200"/>
        <w:rPr>
          <w:rFonts w:hint="eastAsia" w:eastAsia="仿宋_GB2312"/>
          <w:kern w:val="0"/>
          <w:sz w:val="32"/>
          <w:szCs w:val="32"/>
          <w:u w:val="single"/>
        </w:rPr>
      </w:pPr>
      <w:r>
        <w:rPr>
          <w:rFonts w:eastAsia="仿宋_GB2312"/>
          <w:kern w:val="0"/>
          <w:sz w:val="32"/>
          <w:szCs w:val="32"/>
        </w:rPr>
        <w:t>（</w:t>
      </w:r>
      <w:r>
        <w:rPr>
          <w:rFonts w:hint="eastAsia" w:eastAsia="仿宋_GB2312"/>
          <w:kern w:val="0"/>
          <w:sz w:val="32"/>
          <w:szCs w:val="32"/>
          <w:lang w:eastAsia="zh-CN"/>
        </w:rPr>
        <w:t>十三</w:t>
      </w:r>
      <w:r>
        <w:rPr>
          <w:rFonts w:eastAsia="仿宋_GB2312"/>
          <w:kern w:val="0"/>
          <w:sz w:val="32"/>
          <w:szCs w:val="32"/>
        </w:rPr>
        <w:t>）</w:t>
      </w:r>
      <w:r>
        <w:rPr>
          <w:rFonts w:hint="eastAsia" w:eastAsia="仿宋_GB2312"/>
          <w:kern w:val="0"/>
          <w:sz w:val="32"/>
          <w:szCs w:val="32"/>
          <w:u w:val="single"/>
          <w:lang w:eastAsia="zh-CN"/>
        </w:rPr>
        <w:t>公共空中人行连廊</w:t>
      </w:r>
      <w:r>
        <w:rPr>
          <w:rFonts w:hint="eastAsia" w:eastAsia="仿宋_GB2312"/>
          <w:kern w:val="0"/>
          <w:sz w:val="32"/>
          <w:szCs w:val="32"/>
          <w:lang w:eastAsia="zh-CN"/>
        </w:rPr>
        <w:t>；</w:t>
      </w:r>
    </w:p>
    <w:p>
      <w:pPr>
        <w:widowControl/>
        <w:spacing w:line="375" w:lineRule="atLeast"/>
        <w:ind w:firstLine="640" w:firstLineChars="200"/>
        <w:rPr>
          <w:rFonts w:hint="eastAsia" w:eastAsia="仿宋_GB2312"/>
          <w:kern w:val="0"/>
          <w:sz w:val="32"/>
          <w:szCs w:val="32"/>
          <w:u w:val="single"/>
          <w:lang w:eastAsia="zh-CN"/>
        </w:rPr>
      </w:pPr>
      <w:r>
        <w:rPr>
          <w:rFonts w:eastAsia="仿宋_GB2312"/>
          <w:kern w:val="0"/>
          <w:sz w:val="32"/>
          <w:szCs w:val="32"/>
        </w:rPr>
        <w:t>（</w:t>
      </w:r>
      <w:r>
        <w:rPr>
          <w:rFonts w:hint="eastAsia" w:eastAsia="仿宋_GB2312"/>
          <w:kern w:val="0"/>
          <w:sz w:val="32"/>
          <w:szCs w:val="32"/>
          <w:lang w:eastAsia="zh-CN"/>
        </w:rPr>
        <w:t>十四</w:t>
      </w:r>
      <w:r>
        <w:rPr>
          <w:rFonts w:eastAsia="仿宋_GB2312"/>
          <w:kern w:val="0"/>
          <w:sz w:val="32"/>
          <w:szCs w:val="32"/>
        </w:rPr>
        <w:t>）</w:t>
      </w:r>
      <w:r>
        <w:rPr>
          <w:rFonts w:hint="eastAsia" w:eastAsia="仿宋_GB2312"/>
          <w:kern w:val="0"/>
          <w:sz w:val="32"/>
          <w:szCs w:val="32"/>
          <w:u w:val="single"/>
          <w:lang w:val="en-US" w:eastAsia="zh-CN"/>
        </w:rPr>
        <w:t>25米宽市政道路</w:t>
      </w:r>
      <w:r>
        <w:rPr>
          <w:rFonts w:hint="eastAsia" w:eastAsia="仿宋_GB2312"/>
          <w:kern w:val="0"/>
          <w:sz w:val="32"/>
          <w:szCs w:val="32"/>
          <w:lang w:eastAsia="zh-CN"/>
        </w:rPr>
        <w:t>。</w:t>
      </w:r>
    </w:p>
    <w:p>
      <w:pPr>
        <w:widowControl/>
        <w:spacing w:line="600" w:lineRule="exact"/>
        <w:ind w:firstLine="640" w:firstLineChars="200"/>
        <w:rPr>
          <w:rFonts w:hint="eastAsia" w:ascii="仿宋_GB2312" w:eastAsia="仿宋_GB2312"/>
          <w:color w:val="000000"/>
          <w:sz w:val="32"/>
          <w:szCs w:val="32"/>
        </w:rPr>
      </w:pPr>
      <w:r>
        <w:rPr>
          <w:rFonts w:hint="eastAsia" w:eastAsia="仿宋_GB2312"/>
          <w:kern w:val="0"/>
          <w:sz w:val="32"/>
          <w:szCs w:val="32"/>
        </w:rPr>
        <w:t>上述工程配套项目的占地面积、建筑面积按照本宗地</w:t>
      </w:r>
      <w:r>
        <w:rPr>
          <w:rFonts w:eastAsia="仿宋_GB2312"/>
          <w:kern w:val="0"/>
          <w:sz w:val="32"/>
          <w:szCs w:val="32"/>
          <w:u w:val="single"/>
        </w:rPr>
        <w:t>《建（构）筑物建设项目规划条件》</w:t>
      </w:r>
      <w:r>
        <w:rPr>
          <w:rFonts w:hint="eastAsia" w:eastAsia="仿宋_GB2312"/>
          <w:kern w:val="0"/>
          <w:sz w:val="32"/>
          <w:szCs w:val="32"/>
          <w:u w:val="single"/>
        </w:rPr>
        <w:t>（</w:t>
      </w:r>
      <w:r>
        <w:rPr>
          <w:rFonts w:hint="default" w:eastAsia="仿宋_GB2312" w:asciiTheme="minorHAnsi" w:cstheme="minorBidi"/>
          <w:kern w:val="0"/>
          <w:sz w:val="32"/>
          <w:szCs w:val="32"/>
          <w:u w:val="single"/>
          <w:lang w:eastAsia="zh-CN"/>
        </w:rPr>
        <w:t>办文</w:t>
      </w:r>
      <w:r>
        <w:rPr>
          <w:rFonts w:hint="default" w:eastAsia="仿宋_GB2312" w:asciiTheme="minorHAnsi" w:hAnsiTheme="minorHAnsi" w:cstheme="minorBidi"/>
          <w:kern w:val="0"/>
          <w:sz w:val="32"/>
          <w:szCs w:val="32"/>
          <w:u w:val="single"/>
        </w:rPr>
        <w:t>编号</w:t>
      </w:r>
      <w:r>
        <w:rPr>
          <w:rFonts w:hint="default" w:eastAsia="仿宋_GB2312" w:asciiTheme="minorHAnsi" w:hAnsiTheme="minorHAnsi" w:cstheme="minorBidi"/>
          <w:kern w:val="0"/>
          <w:sz w:val="32"/>
          <w:szCs w:val="32"/>
          <w:u w:val="single"/>
          <w:lang w:eastAsia="zh-CN"/>
        </w:rPr>
        <w:t>：</w:t>
      </w:r>
      <w:r>
        <w:rPr>
          <w:rFonts w:hint="default" w:eastAsia="仿宋_GB2312" w:asciiTheme="minorHAnsi" w:hAnsiTheme="minorHAnsi" w:cstheme="minorBidi"/>
          <w:kern w:val="0"/>
          <w:sz w:val="32"/>
          <w:szCs w:val="32"/>
          <w:u w:val="single"/>
        </w:rPr>
        <w:t>佛</w:t>
      </w:r>
      <w:r>
        <w:rPr>
          <w:rFonts w:hint="default" w:eastAsia="仿宋_GB2312" w:asciiTheme="minorHAnsi" w:cstheme="minorBidi"/>
          <w:kern w:val="0"/>
          <w:sz w:val="32"/>
          <w:szCs w:val="32"/>
          <w:u w:val="single"/>
          <w:lang w:eastAsia="zh-CN"/>
        </w:rPr>
        <w:t>国土规划复〔2018〕</w:t>
      </w:r>
      <w:r>
        <w:rPr>
          <w:rFonts w:hint="default" w:eastAsia="仿宋_GB2312" w:asciiTheme="minorHAnsi" w:cstheme="minorBidi"/>
          <w:kern w:val="0"/>
          <w:sz w:val="32"/>
          <w:szCs w:val="32"/>
          <w:u w:val="single"/>
          <w:lang w:val="en-US" w:eastAsia="zh-CN"/>
        </w:rPr>
        <w:t>96号（以北地块）</w:t>
      </w:r>
      <w:r>
        <w:rPr>
          <w:rFonts w:hint="eastAsia" w:eastAsia="仿宋_GB2312"/>
          <w:sz w:val="32"/>
          <w:szCs w:val="32"/>
          <w:u w:val="single"/>
        </w:rPr>
        <w:t>）</w:t>
      </w:r>
      <w:r>
        <w:rPr>
          <w:rFonts w:hint="eastAsia" w:eastAsia="仿宋_GB2312"/>
          <w:sz w:val="32"/>
          <w:szCs w:val="32"/>
        </w:rPr>
        <w:t>执行。</w:t>
      </w:r>
      <w:r>
        <w:rPr>
          <w:rFonts w:hint="eastAsia" w:ascii="仿宋_GB2312" w:eastAsia="仿宋_GB2312"/>
          <w:color w:val="000000"/>
          <w:sz w:val="32"/>
          <w:szCs w:val="32"/>
        </w:rPr>
        <w:t>以通过规划及相关部门竣工验收为准。</w:t>
      </w:r>
    </w:p>
    <w:p>
      <w:pPr>
        <w:widowControl/>
        <w:spacing w:line="600" w:lineRule="exact"/>
        <w:ind w:firstLine="636" w:firstLineChars="198"/>
        <w:rPr>
          <w:rFonts w:eastAsia="仿宋_GB2312"/>
          <w:kern w:val="0"/>
          <w:sz w:val="32"/>
          <w:szCs w:val="32"/>
        </w:rPr>
      </w:pPr>
      <w:r>
        <w:rPr>
          <w:rFonts w:eastAsia="仿宋_GB2312"/>
          <w:b/>
          <w:bCs/>
          <w:kern w:val="0"/>
          <w:sz w:val="32"/>
          <w:szCs w:val="32"/>
        </w:rPr>
        <w:t>第十六条</w:t>
      </w:r>
      <w:r>
        <w:rPr>
          <w:rFonts w:eastAsia="仿宋_GB2312"/>
          <w:kern w:val="0"/>
          <w:sz w:val="32"/>
          <w:szCs w:val="32"/>
        </w:rPr>
        <w:t>  受让人同意本合同项下宗地建设</w:t>
      </w:r>
      <w:r>
        <w:rPr>
          <w:rFonts w:eastAsia="仿宋_GB2312"/>
          <w:sz w:val="32"/>
        </w:rPr>
        <w:t>动工时限为</w:t>
      </w:r>
      <w:r>
        <w:rPr>
          <w:rFonts w:hint="eastAsia" w:eastAsia="仿宋_GB2312"/>
          <w:sz w:val="32"/>
          <w:u w:val="single"/>
        </w:rPr>
        <w:t>1</w:t>
      </w:r>
      <w:r>
        <w:rPr>
          <w:rFonts w:eastAsia="仿宋_GB2312"/>
          <w:sz w:val="32"/>
        </w:rPr>
        <w:t>年，</w:t>
      </w:r>
      <w:r>
        <w:rPr>
          <w:rFonts w:hint="eastAsia" w:eastAsia="仿宋_GB2312"/>
          <w:sz w:val="32"/>
        </w:rPr>
        <w:t>自</w:t>
      </w:r>
      <w:r>
        <w:rPr>
          <w:rFonts w:hint="eastAsia" w:eastAsia="仿宋_GB2312"/>
          <w:sz w:val="32"/>
          <w:u w:val="single"/>
        </w:rPr>
        <w:t>交完地价款次日</w:t>
      </w:r>
      <w:r>
        <w:rPr>
          <w:rFonts w:hint="eastAsia" w:eastAsia="仿宋_GB2312"/>
          <w:sz w:val="32"/>
        </w:rPr>
        <w:t>开始起算</w:t>
      </w:r>
      <w:r>
        <w:rPr>
          <w:rFonts w:eastAsia="仿宋_GB2312"/>
          <w:kern w:val="0"/>
          <w:sz w:val="32"/>
          <w:szCs w:val="32"/>
        </w:rPr>
        <w:t>（若延期缴付地价款，则时间相应顺延，</w:t>
      </w:r>
      <w:r>
        <w:rPr>
          <w:rFonts w:hint="eastAsia" w:ascii="仿宋_GB2312" w:hAnsi="仿宋_GB2312" w:eastAsia="仿宋_GB2312" w:cs="宋体"/>
          <w:sz w:val="32"/>
          <w:szCs w:val="32"/>
        </w:rPr>
        <w:t>最迟起算日为</w:t>
      </w:r>
      <w:r>
        <w:rPr>
          <w:rFonts w:hint="eastAsia" w:eastAsia="仿宋_GB2312"/>
          <w:kern w:val="0"/>
          <w:sz w:val="32"/>
          <w:szCs w:val="32"/>
          <w:u w:val="single"/>
          <w:lang w:val="en-US" w:eastAsia="zh-CN"/>
        </w:rPr>
        <w:t xml:space="preserve">20  </w:t>
      </w:r>
      <w:r>
        <w:rPr>
          <w:rFonts w:hint="eastAsia" w:ascii="仿宋_GB2312" w:hAnsi="仿宋_GB2312" w:eastAsia="仿宋_GB2312" w:cs="宋体"/>
          <w:sz w:val="32"/>
          <w:szCs w:val="32"/>
        </w:rPr>
        <w:t>年</w:t>
      </w:r>
      <w:r>
        <w:rPr>
          <w:rFonts w:hint="eastAsia" w:eastAsia="仿宋_GB2312"/>
          <w:kern w:val="0"/>
          <w:sz w:val="32"/>
          <w:szCs w:val="32"/>
          <w:u w:val="single"/>
          <w:lang w:val="en-US" w:eastAsia="zh-CN"/>
        </w:rPr>
        <w:t xml:space="preserve">  </w:t>
      </w:r>
      <w:r>
        <w:rPr>
          <w:rFonts w:hint="eastAsia" w:ascii="仿宋_GB2312" w:hAnsi="仿宋_GB2312" w:eastAsia="仿宋_GB2312" w:cs="宋体"/>
          <w:sz w:val="32"/>
          <w:szCs w:val="32"/>
        </w:rPr>
        <w:t>月</w:t>
      </w:r>
      <w:r>
        <w:rPr>
          <w:rFonts w:hint="eastAsia" w:eastAsia="仿宋_GB2312"/>
          <w:kern w:val="0"/>
          <w:sz w:val="32"/>
          <w:szCs w:val="32"/>
          <w:u w:val="single"/>
          <w:lang w:val="en-US" w:eastAsia="zh-CN"/>
        </w:rPr>
        <w:t xml:space="preserve">  </w:t>
      </w:r>
      <w:r>
        <w:rPr>
          <w:rFonts w:hint="eastAsia" w:ascii="仿宋_GB2312" w:hAnsi="仿宋_GB2312" w:eastAsia="仿宋_GB2312" w:cs="宋体"/>
          <w:sz w:val="32"/>
          <w:szCs w:val="32"/>
        </w:rPr>
        <w:t>日起，</w:t>
      </w:r>
      <w:r>
        <w:rPr>
          <w:rFonts w:eastAsia="仿宋_GB2312"/>
          <w:kern w:val="0"/>
          <w:sz w:val="32"/>
          <w:szCs w:val="32"/>
        </w:rPr>
        <w:t>但竣工日期不得顺延）</w:t>
      </w:r>
      <w:r>
        <w:rPr>
          <w:rFonts w:eastAsia="仿宋_GB2312"/>
          <w:sz w:val="32"/>
          <w:szCs w:val="32"/>
        </w:rPr>
        <w:t>，</w:t>
      </w:r>
      <w:r>
        <w:rPr>
          <w:rFonts w:eastAsia="仿宋_GB2312"/>
          <w:sz w:val="32"/>
        </w:rPr>
        <w:t>即</w:t>
      </w:r>
      <w:r>
        <w:rPr>
          <w:rFonts w:eastAsia="仿宋_GB2312"/>
          <w:kern w:val="0"/>
          <w:sz w:val="32"/>
          <w:szCs w:val="32"/>
        </w:rPr>
        <w:t>项目必须在</w:t>
      </w:r>
      <w:r>
        <w:rPr>
          <w:rFonts w:hint="eastAsia" w:eastAsia="仿宋_GB2312"/>
          <w:kern w:val="0"/>
          <w:sz w:val="32"/>
          <w:szCs w:val="32"/>
          <w:u w:val="single"/>
          <w:lang w:val="en-US" w:eastAsia="zh-CN"/>
        </w:rPr>
        <w:t xml:space="preserve">20  </w:t>
      </w:r>
      <w:r>
        <w:rPr>
          <w:rFonts w:eastAsia="仿宋_GB2312"/>
          <w:kern w:val="0"/>
          <w:sz w:val="32"/>
          <w:szCs w:val="32"/>
        </w:rPr>
        <w:t>年</w:t>
      </w:r>
      <w:r>
        <w:rPr>
          <w:rFonts w:hint="eastAsia" w:eastAsia="仿宋_GB2312"/>
          <w:kern w:val="0"/>
          <w:sz w:val="32"/>
          <w:szCs w:val="32"/>
          <w:u w:val="single"/>
          <w:lang w:val="en-US" w:eastAsia="zh-CN"/>
        </w:rPr>
        <w:t xml:space="preserve">  </w:t>
      </w:r>
      <w:r>
        <w:rPr>
          <w:rFonts w:eastAsia="仿宋_GB2312"/>
          <w:kern w:val="0"/>
          <w:sz w:val="32"/>
          <w:szCs w:val="32"/>
        </w:rPr>
        <w:t>月</w:t>
      </w:r>
      <w:r>
        <w:rPr>
          <w:rFonts w:hint="eastAsia" w:eastAsia="仿宋_GB2312"/>
          <w:kern w:val="0"/>
          <w:sz w:val="32"/>
          <w:szCs w:val="32"/>
          <w:u w:val="single"/>
          <w:lang w:val="en-US" w:eastAsia="zh-CN"/>
        </w:rPr>
        <w:t xml:space="preserve">  </w:t>
      </w:r>
      <w:r>
        <w:rPr>
          <w:rFonts w:eastAsia="仿宋_GB2312"/>
          <w:kern w:val="0"/>
          <w:sz w:val="32"/>
          <w:szCs w:val="32"/>
        </w:rPr>
        <w:t>日之前开工</w:t>
      </w:r>
      <w:r>
        <w:rPr>
          <w:rFonts w:eastAsia="仿宋_GB2312"/>
          <w:sz w:val="32"/>
        </w:rPr>
        <w:t>；开发建设时限</w:t>
      </w:r>
      <w:r>
        <w:rPr>
          <w:rFonts w:hint="eastAsia" w:eastAsia="仿宋_GB2312"/>
          <w:sz w:val="32"/>
          <w:u w:val="single"/>
        </w:rPr>
        <w:t xml:space="preserve"> </w:t>
      </w:r>
      <w:r>
        <w:rPr>
          <w:rFonts w:hint="eastAsia" w:eastAsia="仿宋_GB2312"/>
          <w:sz w:val="32"/>
          <w:u w:val="single"/>
          <w:lang w:val="en-US" w:eastAsia="zh-CN"/>
        </w:rPr>
        <w:t xml:space="preserve">5 </w:t>
      </w:r>
      <w:r>
        <w:rPr>
          <w:rFonts w:eastAsia="仿宋_GB2312"/>
          <w:sz w:val="32"/>
        </w:rPr>
        <w:t>年，从合同规定动工时限终止之日开始起算，即</w:t>
      </w:r>
      <w:r>
        <w:rPr>
          <w:rFonts w:eastAsia="仿宋_GB2312"/>
          <w:kern w:val="0"/>
          <w:sz w:val="32"/>
          <w:szCs w:val="32"/>
        </w:rPr>
        <w:t>在</w:t>
      </w:r>
      <w:r>
        <w:rPr>
          <w:rFonts w:hint="eastAsia" w:eastAsia="仿宋_GB2312"/>
          <w:kern w:val="0"/>
          <w:sz w:val="32"/>
          <w:szCs w:val="32"/>
          <w:u w:val="single"/>
          <w:lang w:val="en-US" w:eastAsia="zh-CN"/>
        </w:rPr>
        <w:t xml:space="preserve">20  </w:t>
      </w:r>
      <w:r>
        <w:rPr>
          <w:rFonts w:eastAsia="仿宋_GB2312"/>
          <w:kern w:val="0"/>
          <w:sz w:val="32"/>
          <w:szCs w:val="32"/>
        </w:rPr>
        <w:t>年</w:t>
      </w:r>
      <w:r>
        <w:rPr>
          <w:rFonts w:hint="eastAsia" w:eastAsia="仿宋_GB2312"/>
          <w:kern w:val="0"/>
          <w:sz w:val="32"/>
          <w:szCs w:val="32"/>
          <w:u w:val="single"/>
          <w:lang w:val="en-US" w:eastAsia="zh-CN"/>
        </w:rPr>
        <w:t xml:space="preserve">  </w:t>
      </w:r>
      <w:r>
        <w:rPr>
          <w:rFonts w:eastAsia="仿宋_GB2312"/>
          <w:kern w:val="0"/>
          <w:sz w:val="32"/>
          <w:szCs w:val="32"/>
        </w:rPr>
        <w:t>月</w:t>
      </w:r>
      <w:r>
        <w:rPr>
          <w:rFonts w:hint="eastAsia" w:eastAsia="仿宋_GB2312"/>
          <w:kern w:val="0"/>
          <w:sz w:val="32"/>
          <w:szCs w:val="32"/>
          <w:u w:val="single"/>
          <w:lang w:val="en-US" w:eastAsia="zh-CN"/>
        </w:rPr>
        <w:t xml:space="preserve">  </w:t>
      </w:r>
      <w:r>
        <w:rPr>
          <w:rFonts w:eastAsia="仿宋_GB2312"/>
          <w:kern w:val="0"/>
          <w:sz w:val="32"/>
          <w:szCs w:val="32"/>
        </w:rPr>
        <w:t>日之前竣工</w:t>
      </w:r>
      <w:r>
        <w:rPr>
          <w:rFonts w:eastAsia="仿宋_GB2312"/>
          <w:sz w:val="32"/>
          <w:szCs w:val="32"/>
        </w:rPr>
        <w:t>，</w:t>
      </w:r>
      <w:r>
        <w:rPr>
          <w:rFonts w:eastAsia="仿宋_GB2312"/>
          <w:sz w:val="32"/>
          <w:szCs w:val="32"/>
          <w:u w:val="single"/>
        </w:rPr>
        <w:t>受让人必须按照规划设计条件要求在时限内完成项目建设</w:t>
      </w:r>
      <w:r>
        <w:rPr>
          <w:rFonts w:eastAsia="仿宋_GB2312"/>
          <w:sz w:val="32"/>
        </w:rPr>
        <w:t>。</w:t>
      </w:r>
      <w:r>
        <w:rPr>
          <w:rFonts w:eastAsia="仿宋_GB2312"/>
          <w:kern w:val="0"/>
          <w:sz w:val="32"/>
          <w:szCs w:val="32"/>
        </w:rPr>
        <w:t>受让人不能按期开工，应提前30日向出让人提出延建申请，经出让人同意延建的，其项目竣工时间相应顺延，但延建期限不得超过一年。</w:t>
      </w:r>
    </w:p>
    <w:p>
      <w:pPr>
        <w:widowControl/>
        <w:spacing w:line="600" w:lineRule="exact"/>
        <w:ind w:firstLine="633" w:firstLineChars="198"/>
        <w:rPr>
          <w:rFonts w:hint="eastAsia" w:eastAsia="仿宋_GB2312"/>
          <w:kern w:val="0"/>
          <w:sz w:val="32"/>
          <w:szCs w:val="32"/>
        </w:rPr>
      </w:pPr>
      <w:r>
        <w:rPr>
          <w:rFonts w:hint="eastAsia" w:eastAsia="仿宋_GB2312"/>
          <w:kern w:val="0"/>
          <w:sz w:val="32"/>
          <w:szCs w:val="32"/>
        </w:rPr>
        <w:t>开工日认定以受让人取得《建筑工程施工许可证》的日期为准。</w:t>
      </w:r>
    </w:p>
    <w:p>
      <w:pPr>
        <w:widowControl/>
        <w:spacing w:line="600" w:lineRule="exact"/>
        <w:ind w:firstLine="633" w:firstLineChars="198"/>
        <w:rPr>
          <w:rFonts w:eastAsia="仿宋_GB2312"/>
          <w:kern w:val="0"/>
          <w:sz w:val="32"/>
          <w:szCs w:val="32"/>
        </w:rPr>
      </w:pPr>
      <w:r>
        <w:rPr>
          <w:rFonts w:hint="eastAsia" w:eastAsia="仿宋_GB2312"/>
          <w:kern w:val="0"/>
          <w:sz w:val="32"/>
          <w:szCs w:val="32"/>
        </w:rPr>
        <w:t>竣工日认定以受让人取得《建（构）筑物工程规划条件核实意见》的日期为准。</w:t>
      </w:r>
    </w:p>
    <w:p>
      <w:pPr>
        <w:widowControl/>
        <w:spacing w:line="600" w:lineRule="exact"/>
        <w:ind w:firstLine="636" w:firstLineChars="198"/>
        <w:rPr>
          <w:rFonts w:eastAsia="仿宋_GB2312"/>
          <w:kern w:val="0"/>
          <w:sz w:val="32"/>
          <w:szCs w:val="32"/>
        </w:rPr>
      </w:pPr>
      <w:r>
        <w:rPr>
          <w:rFonts w:eastAsia="仿宋_GB2312"/>
          <w:b/>
          <w:bCs/>
          <w:kern w:val="0"/>
          <w:sz w:val="32"/>
          <w:szCs w:val="32"/>
        </w:rPr>
        <w:t xml:space="preserve">第十七条 </w:t>
      </w:r>
      <w:r>
        <w:rPr>
          <w:rFonts w:eastAsia="仿宋_GB2312"/>
          <w:kern w:val="0"/>
          <w:sz w:val="32"/>
          <w:szCs w:val="32"/>
        </w:rPr>
        <w:t> 受让人在本合同项下宗地内进行建设时，有关用水、用气、污水及其他设施与宗地外主管线、用电变电站接口和引入工程，应按有关规定办理。</w:t>
      </w:r>
    </w:p>
    <w:p>
      <w:pPr>
        <w:widowControl/>
        <w:spacing w:line="600" w:lineRule="exact"/>
        <w:ind w:firstLine="633" w:firstLineChars="198"/>
        <w:rPr>
          <w:rFonts w:eastAsia="仿宋_GB2312"/>
          <w:kern w:val="0"/>
          <w:sz w:val="32"/>
          <w:szCs w:val="32"/>
        </w:rPr>
      </w:pPr>
      <w:r>
        <w:rPr>
          <w:rFonts w:hint="default" w:eastAsia="仿宋_GB2312" w:asciiTheme="minorHAnsi" w:hAnsiTheme="minorHAnsi" w:cstheme="minorBidi"/>
          <w:kern w:val="0"/>
          <w:sz w:val="32"/>
          <w:szCs w:val="32"/>
          <w:lang w:eastAsia="zh-CN"/>
        </w:rPr>
        <w:t>如暂时没有配套同步建设市政雨水、污水管网或相关污水处理设施，用地项目的污水须经分散式污水处理设施初步处理后，方可排至合流管网。待市政雨水、污水管网建成后，</w:t>
      </w:r>
      <w:r>
        <w:rPr>
          <w:rFonts w:hint="eastAsia" w:eastAsia="仿宋_GB2312" w:cstheme="minorBidi"/>
          <w:kern w:val="0"/>
          <w:sz w:val="32"/>
          <w:szCs w:val="32"/>
          <w:lang w:eastAsia="zh-CN"/>
        </w:rPr>
        <w:t>受让</w:t>
      </w:r>
      <w:r>
        <w:rPr>
          <w:rFonts w:hint="default" w:eastAsia="仿宋_GB2312" w:asciiTheme="minorHAnsi" w:hAnsiTheme="minorHAnsi" w:cstheme="minorBidi"/>
          <w:kern w:val="0"/>
          <w:sz w:val="32"/>
          <w:szCs w:val="32"/>
          <w:lang w:eastAsia="zh-CN"/>
        </w:rPr>
        <w:t>人必须负责完善相应雨水、污水排放对接。</w:t>
      </w:r>
    </w:p>
    <w:p>
      <w:pPr>
        <w:widowControl/>
        <w:spacing w:line="600" w:lineRule="exact"/>
        <w:ind w:firstLine="640" w:firstLineChars="200"/>
        <w:rPr>
          <w:rFonts w:eastAsia="仿宋_GB2312"/>
          <w:kern w:val="0"/>
          <w:sz w:val="32"/>
          <w:szCs w:val="32"/>
        </w:rPr>
      </w:pPr>
      <w:r>
        <w:rPr>
          <w:rFonts w:eastAsia="仿宋_GB2312"/>
          <w:kern w:val="0"/>
          <w:sz w:val="32"/>
          <w:szCs w:val="32"/>
        </w:rPr>
        <w:t>受让人同意政府为公用事业需要而敷设的各种管道与管线进出、通过、穿越受让宗地，但由此影响受让宗地使用功能的，政府或公用事业营建主体应当给予合理补偿。</w:t>
      </w:r>
    </w:p>
    <w:p>
      <w:pPr>
        <w:widowControl/>
        <w:spacing w:line="600" w:lineRule="exact"/>
        <w:ind w:firstLine="636" w:firstLineChars="198"/>
        <w:rPr>
          <w:rFonts w:eastAsia="仿宋_GB2312"/>
          <w:color w:val="0000FF"/>
          <w:kern w:val="0"/>
          <w:sz w:val="32"/>
          <w:szCs w:val="32"/>
        </w:rPr>
      </w:pPr>
      <w:r>
        <w:rPr>
          <w:rFonts w:eastAsia="仿宋_GB2312"/>
          <w:b/>
          <w:bCs/>
          <w:kern w:val="0"/>
          <w:sz w:val="32"/>
          <w:szCs w:val="32"/>
        </w:rPr>
        <w:t>第十八条</w:t>
      </w:r>
      <w:r>
        <w:rPr>
          <w:rFonts w:eastAsia="仿宋_GB2312"/>
          <w:kern w:val="0"/>
          <w:sz w:val="32"/>
          <w:szCs w:val="32"/>
        </w:rPr>
        <w:t>  受让人应当按照本合同约定的土地用途、容积率利用土地，不得擅自改变。</w:t>
      </w:r>
      <w:r>
        <w:rPr>
          <w:rFonts w:eastAsia="仿宋_GB2312"/>
          <w:color w:val="000000"/>
          <w:kern w:val="0"/>
          <w:sz w:val="32"/>
          <w:szCs w:val="32"/>
        </w:rPr>
        <w:t>在出让期限内，需要改变本合同约定的土地用途的，双方同意按照本条第</w:t>
      </w:r>
      <w:r>
        <w:rPr>
          <w:rFonts w:eastAsia="仿宋_GB2312"/>
          <w:color w:val="000000"/>
          <w:kern w:val="0"/>
          <w:sz w:val="32"/>
          <w:szCs w:val="32"/>
          <w:u w:val="single"/>
        </w:rPr>
        <w:t xml:space="preserve">  （二）  </w:t>
      </w:r>
      <w:r>
        <w:rPr>
          <w:rFonts w:eastAsia="仿宋_GB2312"/>
          <w:color w:val="000000"/>
          <w:kern w:val="0"/>
          <w:sz w:val="32"/>
          <w:szCs w:val="32"/>
        </w:rPr>
        <w:t>项规定办理：</w:t>
      </w:r>
      <w:r>
        <w:rPr>
          <w:rFonts w:eastAsia="仿宋_GB2312"/>
          <w:color w:val="0000FF"/>
          <w:kern w:val="0"/>
          <w:sz w:val="32"/>
          <w:szCs w:val="32"/>
        </w:rPr>
        <w:t xml:space="preserve"> </w:t>
      </w:r>
    </w:p>
    <w:p>
      <w:pPr>
        <w:widowControl/>
        <w:spacing w:line="600" w:lineRule="exact"/>
        <w:ind w:left="600"/>
        <w:rPr>
          <w:rFonts w:eastAsia="仿宋_GB2312"/>
          <w:kern w:val="0"/>
          <w:sz w:val="32"/>
          <w:szCs w:val="32"/>
        </w:rPr>
      </w:pPr>
      <w:r>
        <w:rPr>
          <w:rFonts w:eastAsia="仿宋_GB2312"/>
          <w:kern w:val="0"/>
          <w:sz w:val="32"/>
          <w:szCs w:val="32"/>
        </w:rPr>
        <w:t>（一）由出让人有偿收回建设用地使用权；</w:t>
      </w:r>
    </w:p>
    <w:p>
      <w:pPr>
        <w:widowControl/>
        <w:spacing w:line="600" w:lineRule="exact"/>
        <w:ind w:firstLine="640" w:firstLineChars="200"/>
        <w:rPr>
          <w:rFonts w:eastAsia="仿宋_GB2312"/>
          <w:b/>
          <w:bCs/>
          <w:kern w:val="0"/>
          <w:sz w:val="32"/>
          <w:szCs w:val="32"/>
        </w:rPr>
      </w:pPr>
      <w:r>
        <w:rPr>
          <w:rFonts w:eastAsia="仿宋_GB2312"/>
          <w:kern w:val="0"/>
          <w:sz w:val="32"/>
          <w:szCs w:val="32"/>
        </w:rPr>
        <w:t>（二）依法办理改变土地用途批准手续，签订国有建设用地使用权出让合同变更协议或者重新签订国有建设用地使用权出让合同，由受让人按照批准改变时新土地用途下建设用地使用权评估市场价格与原土地用途下建设用地使用权评估市场价格的差额补缴国有建设用地使用权出让价款（地下车库面积及相应金额与地上建筑面积及相应金额不能相互冲减），办理土地变更登记。</w:t>
      </w:r>
      <w:r>
        <w:rPr>
          <w:rFonts w:eastAsia="仿宋_GB2312"/>
          <w:b/>
          <w:bCs/>
          <w:kern w:val="0"/>
          <w:sz w:val="32"/>
          <w:szCs w:val="32"/>
        </w:rPr>
        <w:t xml:space="preserve">    </w:t>
      </w:r>
    </w:p>
    <w:p>
      <w:pPr>
        <w:widowControl/>
        <w:spacing w:line="600" w:lineRule="exact"/>
        <w:ind w:firstLine="636" w:firstLineChars="198"/>
        <w:rPr>
          <w:rFonts w:eastAsia="仿宋_GB2312"/>
          <w:kern w:val="0"/>
          <w:sz w:val="32"/>
          <w:szCs w:val="32"/>
        </w:rPr>
      </w:pPr>
      <w:r>
        <w:rPr>
          <w:rFonts w:eastAsia="仿宋_GB2312"/>
          <w:b/>
          <w:bCs/>
          <w:kern w:val="0"/>
          <w:sz w:val="32"/>
          <w:szCs w:val="32"/>
        </w:rPr>
        <w:t>第十九条</w:t>
      </w:r>
      <w:r>
        <w:rPr>
          <w:rFonts w:eastAsia="仿宋_GB2312"/>
          <w:kern w:val="0"/>
          <w:sz w:val="32"/>
          <w:szCs w:val="32"/>
        </w:rPr>
        <w:t>  本合同项下宗地在使用期限内，政府保留对本合同项下宗地的规划调整权，原规划如有修改，该宗地已有的建筑物不受影响，但在使用期限内该宗地建筑物、构筑物及其附属设施改建、翻建、重建，或者期限届满申请续期时，必须按届时有效的规划执行。</w:t>
      </w:r>
    </w:p>
    <w:p>
      <w:pPr>
        <w:widowControl/>
        <w:spacing w:line="600" w:lineRule="exact"/>
        <w:ind w:firstLine="636" w:firstLineChars="198"/>
        <w:rPr>
          <w:rFonts w:eastAsia="仿宋_GB2312"/>
          <w:kern w:val="0"/>
          <w:sz w:val="32"/>
          <w:szCs w:val="32"/>
        </w:rPr>
      </w:pPr>
      <w:r>
        <w:rPr>
          <w:rFonts w:eastAsia="仿宋_GB2312"/>
          <w:b/>
          <w:bCs/>
          <w:kern w:val="0"/>
          <w:sz w:val="32"/>
          <w:szCs w:val="32"/>
        </w:rPr>
        <w:t>第二十条</w:t>
      </w:r>
      <w:r>
        <w:rPr>
          <w:rFonts w:eastAsia="仿宋_GB2312"/>
          <w:kern w:val="0"/>
          <w:sz w:val="32"/>
          <w:szCs w:val="32"/>
        </w:rPr>
        <w:t>　对受让人依法使用的国有建设用地使用权，在本合同约定的使用年限届满前，出让人不得收回；在特殊情况下，根据社会公共利益需要提前收回国有建设用地使用权的，出让人应当依照法定程序报批，并根据收回时地上建筑物、构筑物及其附属设施的价值和剩余年期国有建设用地使用权的评估市场价格及经评估认定的直接损失给予土地使用者补偿。</w:t>
      </w:r>
    </w:p>
    <w:p>
      <w:pPr>
        <w:widowControl/>
        <w:spacing w:line="600" w:lineRule="exact"/>
        <w:rPr>
          <w:rFonts w:eastAsia="仿宋_GB2312"/>
          <w:kern w:val="0"/>
          <w:sz w:val="30"/>
          <w:szCs w:val="30"/>
        </w:rPr>
      </w:pPr>
      <w:r>
        <w:rPr>
          <w:rFonts w:eastAsia="仿宋_GB2312"/>
          <w:kern w:val="0"/>
          <w:sz w:val="30"/>
          <w:szCs w:val="30"/>
        </w:rPr>
        <w:t> </w:t>
      </w:r>
    </w:p>
    <w:p>
      <w:pPr>
        <w:widowControl/>
        <w:spacing w:line="600" w:lineRule="exact"/>
        <w:jc w:val="center"/>
        <w:rPr>
          <w:rFonts w:ascii="宋体" w:hAnsi="宋体"/>
          <w:b/>
          <w:kern w:val="0"/>
          <w:sz w:val="32"/>
          <w:szCs w:val="32"/>
        </w:rPr>
      </w:pPr>
      <w:r>
        <w:rPr>
          <w:rFonts w:ascii="宋体" w:hAnsi="宋体"/>
          <w:b/>
          <w:kern w:val="0"/>
          <w:sz w:val="32"/>
          <w:szCs w:val="32"/>
        </w:rPr>
        <w:t>第四章  国有建设用地使用权转让、出租、抵押</w:t>
      </w:r>
    </w:p>
    <w:p>
      <w:pPr>
        <w:widowControl/>
        <w:spacing w:line="600" w:lineRule="exact"/>
        <w:rPr>
          <w:rFonts w:eastAsia="仿宋_GB2312"/>
          <w:kern w:val="0"/>
          <w:sz w:val="30"/>
          <w:szCs w:val="30"/>
        </w:rPr>
      </w:pPr>
      <w:r>
        <w:rPr>
          <w:rFonts w:eastAsia="仿宋_GB2312"/>
          <w:kern w:val="0"/>
          <w:sz w:val="30"/>
          <w:szCs w:val="30"/>
        </w:rPr>
        <w:t> </w:t>
      </w:r>
    </w:p>
    <w:p>
      <w:pPr>
        <w:widowControl/>
        <w:spacing w:line="600" w:lineRule="exact"/>
        <w:ind w:firstLine="643" w:firstLineChars="200"/>
        <w:rPr>
          <w:rFonts w:eastAsia="仿宋_GB2312"/>
          <w:kern w:val="0"/>
          <w:sz w:val="32"/>
          <w:szCs w:val="32"/>
        </w:rPr>
      </w:pPr>
      <w:r>
        <w:rPr>
          <w:rFonts w:eastAsia="仿宋_GB2312"/>
          <w:b/>
          <w:bCs/>
          <w:kern w:val="0"/>
          <w:sz w:val="32"/>
          <w:szCs w:val="32"/>
        </w:rPr>
        <w:t>第二十一条</w:t>
      </w:r>
      <w:r>
        <w:rPr>
          <w:rFonts w:eastAsia="仿宋_GB2312"/>
          <w:kern w:val="0"/>
          <w:sz w:val="32"/>
          <w:szCs w:val="32"/>
        </w:rPr>
        <w:t xml:space="preserve"> 受让人按照本合同约定支付全部国有建设用地使用权出让价款，领取国有土地使用证后，有权将本合同项下的全部或部分国有建设用地使用权转让、出租、抵押。首次转让的，应当符合本条规定的条件：</w:t>
      </w:r>
      <w:r>
        <w:rPr>
          <w:rFonts w:eastAsia="仿宋_GB2312"/>
          <w:kern w:val="0"/>
          <w:sz w:val="32"/>
          <w:szCs w:val="32"/>
          <w:u w:val="single"/>
        </w:rPr>
        <w:t>（一）</w:t>
      </w:r>
      <w:r>
        <w:rPr>
          <w:rFonts w:eastAsia="仿宋_GB2312"/>
          <w:kern w:val="0"/>
          <w:sz w:val="32"/>
          <w:szCs w:val="32"/>
        </w:rPr>
        <w:t>。</w:t>
      </w:r>
    </w:p>
    <w:p>
      <w:pPr>
        <w:widowControl/>
        <w:spacing w:line="600" w:lineRule="exact"/>
        <w:ind w:firstLine="640" w:firstLineChars="200"/>
        <w:rPr>
          <w:rFonts w:eastAsia="仿宋_GB2312"/>
          <w:kern w:val="0"/>
          <w:sz w:val="32"/>
          <w:szCs w:val="32"/>
        </w:rPr>
      </w:pPr>
      <w:r>
        <w:rPr>
          <w:rFonts w:eastAsia="仿宋_GB2312"/>
          <w:kern w:val="0"/>
          <w:sz w:val="32"/>
          <w:szCs w:val="32"/>
        </w:rPr>
        <w:t>（一）按照本合同约定进行投资开发，完成开发投资总额的百分之二十五以上（投资总额不包含地价）；</w:t>
      </w:r>
    </w:p>
    <w:p>
      <w:pPr>
        <w:widowControl/>
        <w:spacing w:line="600" w:lineRule="exact"/>
        <w:ind w:firstLine="640" w:firstLineChars="200"/>
        <w:rPr>
          <w:rFonts w:eastAsia="仿宋_GB2312"/>
          <w:sz w:val="32"/>
          <w:szCs w:val="32"/>
        </w:rPr>
      </w:pPr>
      <w:r>
        <w:rPr>
          <w:rFonts w:eastAsia="仿宋_GB2312"/>
          <w:sz w:val="32"/>
          <w:szCs w:val="32"/>
        </w:rPr>
        <w:t>（二）按照本合同约定进行投资开发，已形成工业用地或其他建设用地条件。</w:t>
      </w:r>
    </w:p>
    <w:p>
      <w:pPr>
        <w:widowControl/>
        <w:spacing w:line="600" w:lineRule="exact"/>
        <w:ind w:firstLine="643" w:firstLineChars="200"/>
        <w:rPr>
          <w:rFonts w:eastAsia="仿宋_GB2312"/>
          <w:kern w:val="0"/>
          <w:sz w:val="32"/>
          <w:szCs w:val="32"/>
        </w:rPr>
      </w:pPr>
      <w:r>
        <w:rPr>
          <w:rFonts w:eastAsia="仿宋_GB2312"/>
          <w:b/>
          <w:bCs/>
          <w:kern w:val="0"/>
          <w:sz w:val="32"/>
          <w:szCs w:val="32"/>
        </w:rPr>
        <w:t>第二十二条</w:t>
      </w:r>
      <w:r>
        <w:rPr>
          <w:rFonts w:eastAsia="仿宋_GB2312"/>
          <w:kern w:val="0"/>
          <w:sz w:val="32"/>
          <w:szCs w:val="32"/>
        </w:rPr>
        <w:t>  国有建设用地使用权的转让、出租及抵押合同，不得违背国家法律、法规规定和本合同约定。</w:t>
      </w:r>
    </w:p>
    <w:p>
      <w:pPr>
        <w:widowControl/>
        <w:spacing w:line="600" w:lineRule="exact"/>
        <w:ind w:firstLine="636" w:firstLineChars="198"/>
        <w:rPr>
          <w:rFonts w:eastAsia="仿宋_GB2312"/>
          <w:kern w:val="0"/>
          <w:sz w:val="32"/>
          <w:szCs w:val="32"/>
        </w:rPr>
      </w:pPr>
      <w:r>
        <w:rPr>
          <w:rFonts w:eastAsia="仿宋_GB2312"/>
          <w:b/>
          <w:bCs/>
          <w:kern w:val="0"/>
          <w:sz w:val="32"/>
          <w:szCs w:val="32"/>
        </w:rPr>
        <w:t>第二十三条</w:t>
      </w:r>
      <w:r>
        <w:rPr>
          <w:rFonts w:eastAsia="仿宋_GB2312"/>
          <w:kern w:val="0"/>
          <w:sz w:val="32"/>
          <w:szCs w:val="32"/>
        </w:rPr>
        <w:t>  国有建设用地使用权全部或部分转让后，本合同和土地登记文件中载明的权利、义务随之转移，国有建设用地使用权的使用年限为本合同约定的使用年限减去已经使用年限后的剩余年限。</w:t>
      </w:r>
    </w:p>
    <w:p>
      <w:pPr>
        <w:widowControl/>
        <w:spacing w:line="600" w:lineRule="exact"/>
        <w:ind w:firstLine="640" w:firstLineChars="200"/>
        <w:rPr>
          <w:rFonts w:eastAsia="仿宋_GB2312"/>
          <w:kern w:val="0"/>
          <w:sz w:val="32"/>
          <w:szCs w:val="32"/>
        </w:rPr>
      </w:pPr>
      <w:r>
        <w:rPr>
          <w:rFonts w:eastAsia="仿宋_GB2312"/>
          <w:kern w:val="0"/>
          <w:sz w:val="32"/>
          <w:szCs w:val="32"/>
        </w:rPr>
        <w:t>本合同项下的全部或部分国有建设用地使用权出租后，本合同和土地登记文件中载明的权利、义务仍由受让人承担。</w:t>
      </w:r>
    </w:p>
    <w:p>
      <w:pPr>
        <w:widowControl/>
        <w:spacing w:line="600" w:lineRule="exact"/>
        <w:ind w:firstLine="643" w:firstLineChars="200"/>
        <w:rPr>
          <w:rFonts w:eastAsia="仿宋_GB2312"/>
          <w:kern w:val="0"/>
          <w:sz w:val="32"/>
          <w:szCs w:val="32"/>
        </w:rPr>
      </w:pPr>
      <w:r>
        <w:rPr>
          <w:rFonts w:eastAsia="仿宋_GB2312"/>
          <w:b/>
          <w:bCs/>
          <w:kern w:val="0"/>
          <w:sz w:val="32"/>
          <w:szCs w:val="32"/>
        </w:rPr>
        <w:t xml:space="preserve">第二十四条  </w:t>
      </w:r>
      <w:r>
        <w:rPr>
          <w:rFonts w:eastAsia="仿宋_GB2312"/>
          <w:kern w:val="0"/>
          <w:sz w:val="32"/>
          <w:szCs w:val="32"/>
        </w:rPr>
        <w:t>国有建设用地使用权转让、抵押的，转让、抵押双方应持本合同和相应的转让、抵押合同及国有土地使用证，到国土资源管理部门申请办理土地变更登记。</w:t>
      </w:r>
    </w:p>
    <w:p>
      <w:pPr>
        <w:widowControl/>
        <w:spacing w:line="600" w:lineRule="exact"/>
        <w:rPr>
          <w:rFonts w:eastAsia="仿宋_GB2312"/>
          <w:kern w:val="0"/>
          <w:sz w:val="30"/>
          <w:szCs w:val="30"/>
        </w:rPr>
      </w:pPr>
      <w:r>
        <w:rPr>
          <w:rFonts w:eastAsia="仿宋_GB2312"/>
          <w:kern w:val="0"/>
          <w:sz w:val="30"/>
          <w:szCs w:val="30"/>
        </w:rPr>
        <w:t> </w:t>
      </w:r>
    </w:p>
    <w:p>
      <w:pPr>
        <w:widowControl/>
        <w:spacing w:line="600" w:lineRule="exact"/>
        <w:jc w:val="center"/>
        <w:rPr>
          <w:rFonts w:ascii="宋体" w:hAnsi="宋体"/>
          <w:b/>
          <w:kern w:val="0"/>
          <w:sz w:val="32"/>
          <w:szCs w:val="32"/>
        </w:rPr>
      </w:pPr>
      <w:r>
        <w:rPr>
          <w:rFonts w:ascii="宋体" w:hAnsi="宋体"/>
          <w:b/>
          <w:kern w:val="0"/>
          <w:sz w:val="32"/>
          <w:szCs w:val="32"/>
        </w:rPr>
        <w:t>第五章 期限届满</w:t>
      </w:r>
    </w:p>
    <w:p>
      <w:pPr>
        <w:widowControl/>
        <w:spacing w:line="600" w:lineRule="exact"/>
        <w:rPr>
          <w:rFonts w:eastAsia="仿宋_GB2312"/>
          <w:kern w:val="0"/>
          <w:sz w:val="30"/>
          <w:szCs w:val="30"/>
        </w:rPr>
      </w:pPr>
      <w:r>
        <w:rPr>
          <w:rFonts w:eastAsia="仿宋_GB2312"/>
          <w:kern w:val="0"/>
          <w:sz w:val="30"/>
          <w:szCs w:val="30"/>
        </w:rPr>
        <w:t> </w:t>
      </w:r>
    </w:p>
    <w:p>
      <w:pPr>
        <w:widowControl/>
        <w:spacing w:line="600" w:lineRule="exact"/>
        <w:ind w:firstLine="643" w:firstLineChars="200"/>
        <w:rPr>
          <w:rFonts w:eastAsia="仿宋_GB2312"/>
          <w:kern w:val="0"/>
          <w:sz w:val="32"/>
          <w:szCs w:val="32"/>
        </w:rPr>
      </w:pPr>
      <w:r>
        <w:rPr>
          <w:rFonts w:eastAsia="仿宋_GB2312"/>
          <w:b/>
          <w:bCs/>
          <w:kern w:val="0"/>
          <w:sz w:val="32"/>
          <w:szCs w:val="32"/>
        </w:rPr>
        <w:t>第二十五条</w:t>
      </w:r>
      <w:r>
        <w:rPr>
          <w:rFonts w:eastAsia="仿宋_GB2312"/>
          <w:kern w:val="0"/>
          <w:sz w:val="32"/>
          <w:szCs w:val="32"/>
        </w:rPr>
        <w:t>  本合同约定的使用年限届满，土地使用者需要继续使用本合同项下宗地的，应当至迟于届满前一年向出让人提交续期申请书，除根据社会公共利益需要收回本合同项下宗地的，出让人应当予以批准。</w:t>
      </w:r>
    </w:p>
    <w:p>
      <w:pPr>
        <w:widowControl/>
        <w:spacing w:line="600" w:lineRule="exact"/>
        <w:ind w:firstLine="640" w:firstLineChars="200"/>
        <w:rPr>
          <w:rFonts w:hint="eastAsia" w:eastAsia="仿宋_GB2312"/>
          <w:kern w:val="0"/>
          <w:sz w:val="32"/>
          <w:szCs w:val="32"/>
        </w:rPr>
      </w:pPr>
      <w:r>
        <w:rPr>
          <w:rFonts w:eastAsia="仿宋_GB2312"/>
          <w:kern w:val="0"/>
          <w:sz w:val="32"/>
          <w:szCs w:val="32"/>
        </w:rPr>
        <w:t>住宅建设用地使用权期限届满的，自动续期。</w:t>
      </w:r>
    </w:p>
    <w:p>
      <w:pPr>
        <w:widowControl/>
        <w:spacing w:line="600" w:lineRule="exact"/>
        <w:ind w:firstLine="640" w:firstLineChars="200"/>
        <w:rPr>
          <w:rFonts w:eastAsia="仿宋_GB2312"/>
          <w:kern w:val="0"/>
          <w:sz w:val="32"/>
          <w:szCs w:val="32"/>
        </w:rPr>
      </w:pPr>
      <w:r>
        <w:rPr>
          <w:rFonts w:eastAsia="仿宋_GB2312"/>
          <w:kern w:val="0"/>
          <w:sz w:val="32"/>
          <w:szCs w:val="32"/>
        </w:rPr>
        <w:t>出让人同意续期的，土地使用者应当依法办理出让、租赁等有偿用地手续，重新签订出让、租赁等土地有偿使用合同，支付土地出让价款、租金等土地有偿使用费。</w:t>
      </w:r>
    </w:p>
    <w:p>
      <w:pPr>
        <w:widowControl/>
        <w:spacing w:line="600" w:lineRule="exact"/>
        <w:ind w:firstLine="636" w:firstLineChars="198"/>
        <w:rPr>
          <w:rFonts w:eastAsia="仿宋_GB2312"/>
          <w:kern w:val="0"/>
          <w:sz w:val="32"/>
          <w:szCs w:val="32"/>
        </w:rPr>
      </w:pPr>
      <w:r>
        <w:rPr>
          <w:rFonts w:eastAsia="仿宋_GB2312"/>
          <w:b/>
          <w:bCs/>
          <w:kern w:val="0"/>
          <w:sz w:val="32"/>
          <w:szCs w:val="32"/>
        </w:rPr>
        <w:t>第二十六条</w:t>
      </w:r>
      <w:r>
        <w:rPr>
          <w:rFonts w:eastAsia="仿宋_GB2312"/>
          <w:kern w:val="0"/>
          <w:sz w:val="32"/>
          <w:szCs w:val="32"/>
        </w:rPr>
        <w:t>  土地出让期限届满，土地使用者申请续期，因社会公共利益需要未获批准的，土地使用者应当交回国有土地使用证，并依照规定办理国有建设用地使用权注销登记，国有建设用地使用权由出让人无偿收回。出让人和土地使用者同意本合同项下宗地上的建筑物、构筑物及其附属设施，按本条第</w:t>
      </w:r>
      <w:r>
        <w:rPr>
          <w:rFonts w:eastAsia="仿宋_GB2312"/>
          <w:kern w:val="0"/>
          <w:sz w:val="32"/>
          <w:szCs w:val="32"/>
          <w:u w:val="single"/>
        </w:rPr>
        <w:t>（</w:t>
      </w:r>
      <w:r>
        <w:rPr>
          <w:rFonts w:hint="eastAsia" w:eastAsia="仿宋_GB2312"/>
          <w:kern w:val="0"/>
          <w:sz w:val="32"/>
          <w:szCs w:val="32"/>
          <w:u w:val="single"/>
        </w:rPr>
        <w:t>一</w:t>
      </w:r>
      <w:r>
        <w:rPr>
          <w:rFonts w:eastAsia="仿宋_GB2312"/>
          <w:kern w:val="0"/>
          <w:sz w:val="32"/>
          <w:szCs w:val="32"/>
          <w:u w:val="single"/>
        </w:rPr>
        <w:t>）</w:t>
      </w:r>
      <w:r>
        <w:rPr>
          <w:rFonts w:eastAsia="仿宋_GB2312"/>
          <w:kern w:val="0"/>
          <w:sz w:val="32"/>
          <w:szCs w:val="32"/>
        </w:rPr>
        <w:t>项约定履行：</w:t>
      </w:r>
    </w:p>
    <w:p>
      <w:pPr>
        <w:widowControl/>
        <w:spacing w:line="600" w:lineRule="exact"/>
        <w:ind w:firstLine="640" w:firstLineChars="200"/>
        <w:rPr>
          <w:rFonts w:eastAsia="仿宋_GB2312"/>
          <w:kern w:val="0"/>
          <w:sz w:val="32"/>
          <w:szCs w:val="32"/>
        </w:rPr>
      </w:pPr>
      <w:r>
        <w:rPr>
          <w:rFonts w:eastAsia="仿宋_GB2312"/>
          <w:kern w:val="0"/>
          <w:sz w:val="32"/>
          <w:szCs w:val="32"/>
        </w:rPr>
        <w:t xml:space="preserve">（一）由出让人收回地上建筑物、构筑物及其附属设施，并根据收回时地上建筑物、构筑物及其附属设施的残余价值，给予土地使用者相应补偿； </w:t>
      </w:r>
    </w:p>
    <w:p>
      <w:pPr>
        <w:widowControl/>
        <w:spacing w:line="600" w:lineRule="exact"/>
        <w:ind w:firstLine="640" w:firstLineChars="200"/>
        <w:rPr>
          <w:rFonts w:eastAsia="仿宋_GB2312"/>
          <w:kern w:val="0"/>
          <w:sz w:val="32"/>
          <w:szCs w:val="32"/>
        </w:rPr>
      </w:pPr>
      <w:r>
        <w:rPr>
          <w:rFonts w:eastAsia="仿宋_GB2312"/>
          <w:kern w:val="0"/>
          <w:sz w:val="32"/>
          <w:szCs w:val="32"/>
        </w:rPr>
        <w:t>（二）由出让人无偿收回地上建筑物、构筑物及其附属设施。</w:t>
      </w:r>
    </w:p>
    <w:p>
      <w:pPr>
        <w:widowControl/>
        <w:spacing w:line="600" w:lineRule="exact"/>
        <w:ind w:firstLine="636" w:firstLineChars="198"/>
        <w:rPr>
          <w:rFonts w:eastAsia="仿宋_GB2312"/>
          <w:kern w:val="0"/>
          <w:sz w:val="32"/>
          <w:szCs w:val="32"/>
        </w:rPr>
      </w:pPr>
      <w:r>
        <w:rPr>
          <w:rFonts w:eastAsia="仿宋_GB2312"/>
          <w:b/>
          <w:bCs/>
          <w:kern w:val="0"/>
          <w:sz w:val="32"/>
          <w:szCs w:val="32"/>
        </w:rPr>
        <w:t>第二十七条</w:t>
      </w:r>
      <w:r>
        <w:rPr>
          <w:rFonts w:eastAsia="仿宋_GB2312"/>
          <w:kern w:val="0"/>
          <w:sz w:val="32"/>
          <w:szCs w:val="32"/>
        </w:rPr>
        <w:t>  土地出让期限届满，土地使用者没有申请续期的，土地使用者应当交回国有土地使用证，并依照规定办理国有建设用地使用权注销登记，国有建设用地使用权由出让人无偿收回。本合同项下宗地上的建筑物、构筑物及其附属设施，由出让人无偿收回，土地使用者应当保持地上建筑物、构筑物及其附属设施的正常使用功能，不得人为破坏。地上建筑物、构筑物及其附属设施失去正常使用功能的，出让人可要求土地使用者移动或拆除地上建筑物、构筑物及其附属设施，恢复场地平整。</w:t>
      </w:r>
    </w:p>
    <w:p>
      <w:pPr>
        <w:widowControl/>
        <w:spacing w:line="600" w:lineRule="exact"/>
        <w:ind w:firstLine="633" w:firstLineChars="198"/>
        <w:rPr>
          <w:rFonts w:eastAsia="仿宋_GB2312"/>
          <w:kern w:val="0"/>
          <w:sz w:val="32"/>
          <w:szCs w:val="32"/>
        </w:rPr>
      </w:pPr>
    </w:p>
    <w:p>
      <w:pPr>
        <w:widowControl/>
        <w:spacing w:line="600" w:lineRule="exact"/>
        <w:rPr>
          <w:rFonts w:ascii="宋体" w:hAnsi="宋体"/>
          <w:b/>
          <w:kern w:val="0"/>
          <w:sz w:val="32"/>
          <w:szCs w:val="32"/>
        </w:rPr>
      </w:pPr>
      <w:r>
        <w:rPr>
          <w:rFonts w:ascii="宋体" w:hAnsi="宋体"/>
          <w:kern w:val="0"/>
          <w:sz w:val="30"/>
          <w:szCs w:val="30"/>
        </w:rPr>
        <w:t xml:space="preserve">                   </w:t>
      </w:r>
      <w:r>
        <w:rPr>
          <w:rFonts w:ascii="宋体" w:hAnsi="宋体"/>
          <w:b/>
          <w:kern w:val="0"/>
          <w:sz w:val="32"/>
          <w:szCs w:val="32"/>
        </w:rPr>
        <w:t>第六章 不可抗力</w:t>
      </w:r>
    </w:p>
    <w:p>
      <w:pPr>
        <w:widowControl/>
        <w:spacing w:line="600" w:lineRule="exact"/>
        <w:rPr>
          <w:rFonts w:eastAsia="仿宋_GB2312"/>
          <w:kern w:val="0"/>
          <w:sz w:val="30"/>
          <w:szCs w:val="30"/>
        </w:rPr>
      </w:pPr>
      <w:r>
        <w:rPr>
          <w:rFonts w:eastAsia="仿宋_GB2312"/>
          <w:kern w:val="0"/>
          <w:sz w:val="30"/>
          <w:szCs w:val="30"/>
        </w:rPr>
        <w:t> </w:t>
      </w:r>
    </w:p>
    <w:p>
      <w:pPr>
        <w:widowControl/>
        <w:spacing w:line="600" w:lineRule="exact"/>
        <w:ind w:firstLine="643" w:firstLineChars="200"/>
        <w:rPr>
          <w:rFonts w:eastAsia="仿宋_GB2312"/>
          <w:kern w:val="0"/>
          <w:sz w:val="32"/>
          <w:szCs w:val="32"/>
        </w:rPr>
      </w:pPr>
      <w:r>
        <w:rPr>
          <w:rFonts w:eastAsia="仿宋_GB2312"/>
          <w:b/>
          <w:bCs/>
          <w:kern w:val="0"/>
          <w:sz w:val="32"/>
          <w:szCs w:val="32"/>
        </w:rPr>
        <w:t>第二十八条</w:t>
      </w:r>
      <w:r>
        <w:rPr>
          <w:rFonts w:eastAsia="仿宋_GB2312"/>
          <w:kern w:val="0"/>
          <w:sz w:val="32"/>
          <w:szCs w:val="32"/>
        </w:rPr>
        <w:t xml:space="preserve"> 合同双方当事人任何一方由于不可抗力原因造成的本合同部分或全部不能履行，可以免除责任，但应在条件允许下采取一切必要的补救措施以减少因不可抗力造成的损失。当事人迟延履行期间发生的不可抗力，不具有免责效力。</w:t>
      </w:r>
    </w:p>
    <w:p>
      <w:pPr>
        <w:widowControl/>
        <w:spacing w:line="600" w:lineRule="exact"/>
        <w:ind w:firstLine="636" w:firstLineChars="198"/>
        <w:rPr>
          <w:rFonts w:eastAsia="仿宋_GB2312"/>
          <w:kern w:val="0"/>
          <w:sz w:val="32"/>
          <w:szCs w:val="32"/>
        </w:rPr>
      </w:pPr>
      <w:r>
        <w:rPr>
          <w:rFonts w:eastAsia="仿宋_GB2312"/>
          <w:b/>
          <w:bCs/>
          <w:kern w:val="0"/>
          <w:sz w:val="32"/>
          <w:szCs w:val="32"/>
        </w:rPr>
        <w:t>第二十九条</w:t>
      </w:r>
      <w:r>
        <w:rPr>
          <w:rFonts w:eastAsia="仿宋_GB2312"/>
          <w:kern w:val="0"/>
          <w:sz w:val="32"/>
          <w:szCs w:val="32"/>
        </w:rPr>
        <w:t xml:space="preserve"> 遇有不可抗力的一方，应在7日内将不可抗力情况以信函、电报、传真等书面形式通知另一方，并在不可抗力发生后15日内，向另一方提交本合同部分或全部不能履行或需要延期履行的报告及证明。   </w:t>
      </w:r>
    </w:p>
    <w:p>
      <w:pPr>
        <w:widowControl/>
        <w:spacing w:line="600" w:lineRule="exact"/>
        <w:ind w:firstLine="633" w:firstLineChars="198"/>
        <w:rPr>
          <w:rFonts w:eastAsia="仿宋_GB2312"/>
          <w:kern w:val="0"/>
          <w:sz w:val="32"/>
          <w:szCs w:val="32"/>
        </w:rPr>
      </w:pPr>
    </w:p>
    <w:p>
      <w:pPr>
        <w:widowControl/>
        <w:spacing w:line="600" w:lineRule="exact"/>
        <w:jc w:val="center"/>
        <w:rPr>
          <w:rFonts w:ascii="宋体" w:hAnsi="宋体"/>
          <w:b/>
          <w:kern w:val="0"/>
          <w:sz w:val="32"/>
          <w:szCs w:val="32"/>
        </w:rPr>
      </w:pPr>
      <w:r>
        <w:rPr>
          <w:rFonts w:ascii="宋体" w:hAnsi="宋体"/>
          <w:b/>
          <w:kern w:val="0"/>
          <w:sz w:val="32"/>
          <w:szCs w:val="32"/>
        </w:rPr>
        <w:t>第七章 违约责任</w:t>
      </w:r>
    </w:p>
    <w:p>
      <w:pPr>
        <w:widowControl/>
        <w:spacing w:line="600" w:lineRule="exact"/>
        <w:rPr>
          <w:rFonts w:eastAsia="仿宋_GB2312"/>
          <w:kern w:val="0"/>
          <w:sz w:val="30"/>
          <w:szCs w:val="30"/>
        </w:rPr>
      </w:pPr>
      <w:r>
        <w:rPr>
          <w:rFonts w:eastAsia="仿宋_GB2312"/>
          <w:kern w:val="0"/>
          <w:sz w:val="30"/>
          <w:szCs w:val="30"/>
        </w:rPr>
        <w:t> </w:t>
      </w:r>
    </w:p>
    <w:p>
      <w:pPr>
        <w:widowControl/>
        <w:spacing w:line="600" w:lineRule="exact"/>
        <w:ind w:firstLine="636" w:firstLineChars="198"/>
        <w:rPr>
          <w:rFonts w:eastAsia="仿宋_GB2312"/>
          <w:kern w:val="0"/>
          <w:sz w:val="32"/>
          <w:szCs w:val="32"/>
        </w:rPr>
      </w:pPr>
      <w:r>
        <w:rPr>
          <w:rFonts w:eastAsia="仿宋_GB2312"/>
          <w:b/>
          <w:bCs/>
          <w:kern w:val="0"/>
          <w:sz w:val="32"/>
          <w:szCs w:val="32"/>
        </w:rPr>
        <w:t>第三十条</w:t>
      </w:r>
      <w:r>
        <w:rPr>
          <w:rFonts w:eastAsia="仿宋_GB2312"/>
          <w:b/>
          <w:bCs/>
          <w:color w:val="FF0000"/>
          <w:kern w:val="0"/>
          <w:sz w:val="32"/>
          <w:szCs w:val="32"/>
        </w:rPr>
        <w:t xml:space="preserve">  </w:t>
      </w:r>
      <w:r>
        <w:rPr>
          <w:rFonts w:eastAsia="仿宋_GB2312"/>
          <w:kern w:val="0"/>
          <w:sz w:val="32"/>
          <w:szCs w:val="32"/>
        </w:rPr>
        <w:t>受让人应当按照本合同约定，按时支付国有建设用地使用权出让价款。受让人不能按时支付国有建设用地使用权出让价款的，自滞纳之日起，每日按迟延支付款项的</w:t>
      </w:r>
      <w:r>
        <w:rPr>
          <w:rFonts w:eastAsia="仿宋_GB2312"/>
          <w:kern w:val="0"/>
          <w:sz w:val="32"/>
          <w:szCs w:val="32"/>
          <w:u w:val="single"/>
        </w:rPr>
        <w:t xml:space="preserve">  1  </w:t>
      </w:r>
      <w:r>
        <w:rPr>
          <w:rFonts w:eastAsia="仿宋_GB2312"/>
          <w:kern w:val="0"/>
          <w:sz w:val="32"/>
          <w:szCs w:val="32"/>
        </w:rPr>
        <w:t>‰向出让人缴纳违约金，延期付款超过</w:t>
      </w:r>
      <w:r>
        <w:rPr>
          <w:rFonts w:eastAsia="仿宋_GB2312"/>
          <w:kern w:val="0"/>
          <w:sz w:val="32"/>
          <w:szCs w:val="32"/>
          <w:u w:val="single"/>
        </w:rPr>
        <w:t>60</w:t>
      </w:r>
      <w:r>
        <w:rPr>
          <w:rFonts w:eastAsia="仿宋_GB2312"/>
          <w:kern w:val="0"/>
          <w:sz w:val="32"/>
          <w:szCs w:val="32"/>
        </w:rPr>
        <w:t>日，经出让人催交后仍不能支付国有建设用地使用权出让价款的，出让人有权解除合同，受让人无权要求返还定金，出让人并可请受让人赔偿损失；若本宗地再次出让的价款低于本合同出让金额的，受让人还必须负责补足本宗地再次出让与本合同出让金额的差额，补交差额时原不予退还的定金不得冲抵。</w:t>
      </w:r>
    </w:p>
    <w:p>
      <w:pPr>
        <w:widowControl/>
        <w:spacing w:line="600" w:lineRule="exact"/>
        <w:ind w:firstLine="633" w:firstLineChars="198"/>
        <w:rPr>
          <w:rFonts w:hint="eastAsia" w:eastAsia="仿宋_GB2312"/>
          <w:sz w:val="32"/>
          <w:szCs w:val="32"/>
          <w:u w:val="single"/>
        </w:rPr>
      </w:pPr>
      <w:r>
        <w:rPr>
          <w:rFonts w:hint="eastAsia" w:eastAsia="仿宋_GB2312"/>
          <w:sz w:val="32"/>
          <w:szCs w:val="32"/>
          <w:u w:val="single"/>
        </w:rPr>
        <w:t>受让人成立项目公司承接上述出让地块的，项目公司必须是受让人的全资子公司，且名称需与受让人提交的《企业名称预先核准通知书》一致（即</w:t>
      </w:r>
      <w:r>
        <w:rPr>
          <w:rFonts w:hint="eastAsia" w:eastAsia="仿宋_GB2312"/>
          <w:sz w:val="32"/>
          <w:szCs w:val="32"/>
          <w:u w:val="single"/>
          <w:lang w:val="en-US" w:eastAsia="zh-CN"/>
        </w:rPr>
        <w:t xml:space="preserve">          </w:t>
      </w:r>
      <w:r>
        <w:rPr>
          <w:rFonts w:hint="eastAsia" w:eastAsia="仿宋_GB2312"/>
          <w:sz w:val="32"/>
          <w:szCs w:val="32"/>
          <w:u w:val="single"/>
        </w:rPr>
        <w:t>公司），并在项目公司正式成立后，与出让人签订补充合同。</w:t>
      </w:r>
      <w:r>
        <w:rPr>
          <w:rFonts w:eastAsia="仿宋_GB2312"/>
          <w:sz w:val="32"/>
          <w:szCs w:val="32"/>
          <w:u w:val="single"/>
        </w:rPr>
        <w:t>受让人若属于</w:t>
      </w:r>
      <w:r>
        <w:rPr>
          <w:rFonts w:eastAsia="仿宋_GB2312"/>
          <w:sz w:val="32"/>
          <w:u w:val="single"/>
        </w:rPr>
        <w:t>竞得者成立的单项开发公司</w:t>
      </w:r>
      <w:r>
        <w:rPr>
          <w:rFonts w:eastAsia="仿宋_GB2312"/>
          <w:kern w:val="0"/>
          <w:sz w:val="32"/>
          <w:szCs w:val="32"/>
          <w:u w:val="single"/>
        </w:rPr>
        <w:t>（</w:t>
      </w:r>
      <w:r>
        <w:rPr>
          <w:rFonts w:eastAsia="仿宋_GB2312"/>
          <w:sz w:val="32"/>
          <w:u w:val="single"/>
        </w:rPr>
        <w:t>若最终注册的项目公司名称与约定或预登记的公司名称不一致的，变更出让合同时竞得方需支付有关税费</w:t>
      </w:r>
      <w:r>
        <w:rPr>
          <w:rFonts w:eastAsia="仿宋_GB2312"/>
          <w:sz w:val="32"/>
          <w:szCs w:val="32"/>
          <w:u w:val="single"/>
        </w:rPr>
        <w:t>）承接该地块的，</w:t>
      </w:r>
      <w:r>
        <w:rPr>
          <w:rFonts w:hint="eastAsia" w:eastAsia="仿宋_GB2312"/>
          <w:sz w:val="32"/>
          <w:szCs w:val="32"/>
          <w:u w:val="single"/>
        </w:rPr>
        <w:t>仍</w:t>
      </w:r>
      <w:r>
        <w:rPr>
          <w:rFonts w:eastAsia="仿宋_GB2312"/>
          <w:sz w:val="32"/>
          <w:szCs w:val="32"/>
          <w:u w:val="single"/>
        </w:rPr>
        <w:t>须按照</w:t>
      </w:r>
      <w:r>
        <w:rPr>
          <w:rFonts w:hint="eastAsia" w:eastAsia="仿宋_GB2312"/>
          <w:sz w:val="32"/>
          <w:szCs w:val="32"/>
          <w:u w:val="single"/>
        </w:rPr>
        <w:t>上述第十条规定付款进度缴纳相应的</w:t>
      </w:r>
      <w:r>
        <w:rPr>
          <w:rFonts w:eastAsia="仿宋_GB2312"/>
          <w:sz w:val="32"/>
          <w:szCs w:val="32"/>
          <w:u w:val="single"/>
        </w:rPr>
        <w:t>地价款，逾期每日需按应缴款的1‰缴纳违约金，并</w:t>
      </w:r>
      <w:r>
        <w:rPr>
          <w:rFonts w:hint="eastAsia" w:eastAsia="仿宋_GB2312"/>
          <w:sz w:val="32"/>
          <w:szCs w:val="32"/>
          <w:u w:val="single"/>
        </w:rPr>
        <w:t>须</w:t>
      </w:r>
      <w:r>
        <w:rPr>
          <w:rFonts w:eastAsia="仿宋_GB2312"/>
          <w:sz w:val="32"/>
          <w:szCs w:val="32"/>
          <w:u w:val="single"/>
        </w:rPr>
        <w:t>按第十六条的时间要求动工开发建设。</w:t>
      </w:r>
    </w:p>
    <w:p>
      <w:pPr>
        <w:widowControl/>
        <w:spacing w:line="600" w:lineRule="exact"/>
        <w:ind w:firstLine="636" w:firstLineChars="198"/>
        <w:rPr>
          <w:rFonts w:eastAsia="仿宋_GB2312"/>
          <w:color w:val="FF0000"/>
          <w:kern w:val="0"/>
          <w:sz w:val="32"/>
          <w:szCs w:val="32"/>
        </w:rPr>
      </w:pPr>
      <w:r>
        <w:rPr>
          <w:rFonts w:eastAsia="仿宋_GB2312"/>
          <w:b/>
          <w:bCs/>
          <w:kern w:val="0"/>
          <w:sz w:val="32"/>
          <w:szCs w:val="32"/>
        </w:rPr>
        <w:t>第三十一条</w:t>
      </w:r>
      <w:r>
        <w:rPr>
          <w:rFonts w:eastAsia="仿宋_GB2312"/>
          <w:kern w:val="0"/>
          <w:sz w:val="32"/>
          <w:szCs w:val="32"/>
        </w:rPr>
        <w:t xml:space="preserve">　受让人因自身原因终止该项目投资建设，向出让人提出终止履行本合同并请求退还土地的，出让人报经原批准土地出让方案的人民政府批准，获得批准的，分别按以下约定，退还除本合同约定的地价款的50%以外的全部或部分国有建设用地使用权出让价款（不计利息），收回国有建设用地使用权，该宗地范围内已建的建筑物、构筑物及其附属设施可不予补偿，出让人还可要求受让人清除已建建筑物、构筑物及其附属设施，恢复场地平整；但出让人愿意继续利用该宗地范围内已建的建筑物、构筑物及其附属设施的，应给予受让人一定补偿： </w:t>
      </w:r>
    </w:p>
    <w:p>
      <w:pPr>
        <w:widowControl/>
        <w:spacing w:line="600" w:lineRule="exact"/>
        <w:ind w:firstLine="640" w:firstLineChars="200"/>
        <w:rPr>
          <w:rFonts w:eastAsia="仿宋_GB2312"/>
          <w:kern w:val="0"/>
          <w:sz w:val="32"/>
          <w:szCs w:val="32"/>
        </w:rPr>
      </w:pPr>
      <w:r>
        <w:rPr>
          <w:rFonts w:eastAsia="仿宋_GB2312"/>
          <w:kern w:val="0"/>
          <w:sz w:val="32"/>
          <w:szCs w:val="32"/>
        </w:rPr>
        <w:t>（一）受让人在本合同约定的开工建设日期届满一年前不少于60日向出让人提出申请的，出让人在扣除地价款的50%后退还受让人已支付的国有建设用地使用权出让价款；</w:t>
      </w:r>
    </w:p>
    <w:p>
      <w:pPr>
        <w:widowControl/>
        <w:spacing w:line="600" w:lineRule="exact"/>
        <w:ind w:firstLine="640" w:firstLineChars="200"/>
        <w:rPr>
          <w:rFonts w:eastAsia="仿宋_GB2312"/>
          <w:kern w:val="0"/>
          <w:sz w:val="32"/>
          <w:szCs w:val="32"/>
        </w:rPr>
      </w:pPr>
      <w:r>
        <w:rPr>
          <w:rFonts w:eastAsia="仿宋_GB2312"/>
          <w:kern w:val="0"/>
          <w:sz w:val="32"/>
          <w:szCs w:val="32"/>
        </w:rPr>
        <w:t>（二）受让人在本合同约定的开工建设日期超过一年但未满二年，并在届满二年前不少于60日向出让人提出申请的，出让人应在扣除本合同约定的地价款的50%，并按照规定征收土地闲置费后，将剩余的已付国有建设用地使用权出让价款退还受让人。</w:t>
      </w:r>
    </w:p>
    <w:p>
      <w:pPr>
        <w:widowControl/>
        <w:spacing w:line="600" w:lineRule="exact"/>
        <w:ind w:firstLine="643" w:firstLineChars="200"/>
        <w:rPr>
          <w:rFonts w:eastAsia="仿宋_GB2312"/>
          <w:kern w:val="0"/>
          <w:sz w:val="32"/>
          <w:szCs w:val="32"/>
        </w:rPr>
      </w:pPr>
      <w:r>
        <w:rPr>
          <w:rFonts w:eastAsia="仿宋_GB2312"/>
          <w:b/>
          <w:bCs/>
          <w:kern w:val="0"/>
          <w:sz w:val="32"/>
          <w:szCs w:val="32"/>
        </w:rPr>
        <w:t>第三十二条</w:t>
      </w:r>
      <w:r>
        <w:rPr>
          <w:rFonts w:eastAsia="仿宋_GB2312"/>
          <w:kern w:val="0"/>
          <w:sz w:val="32"/>
          <w:szCs w:val="32"/>
        </w:rPr>
        <w:t> </w:t>
      </w:r>
      <w:r>
        <w:rPr>
          <w:rFonts w:hint="eastAsia" w:eastAsia="仿宋_GB2312"/>
          <w:kern w:val="0"/>
          <w:sz w:val="32"/>
          <w:szCs w:val="32"/>
        </w:rPr>
        <w:t xml:space="preserve">  </w:t>
      </w:r>
      <w:r>
        <w:rPr>
          <w:rFonts w:hint="eastAsia" w:ascii="仿宋_GB2312" w:hAnsi="ˎ̥" w:eastAsia="仿宋_GB2312" w:cs="宋体"/>
          <w:kern w:val="0"/>
          <w:sz w:val="32"/>
          <w:szCs w:val="32"/>
        </w:rPr>
        <w:t>自规定动工之日开始起算，</w:t>
      </w:r>
      <w:r>
        <w:rPr>
          <w:rFonts w:eastAsia="仿宋_GB2312"/>
          <w:kern w:val="0"/>
          <w:sz w:val="32"/>
          <w:szCs w:val="32"/>
        </w:rPr>
        <w:t>受让人造成土地闲置，闲置满一年未动工开发但不满两年的，出让人可向受让人征收</w:t>
      </w:r>
      <w:r>
        <w:rPr>
          <w:rFonts w:eastAsia="仿宋_GB2312"/>
          <w:sz w:val="32"/>
          <w:szCs w:val="32"/>
        </w:rPr>
        <w:t>相当于土地使用权出让地价20%的</w:t>
      </w:r>
      <w:r>
        <w:rPr>
          <w:rFonts w:eastAsia="仿宋_GB2312"/>
          <w:kern w:val="0"/>
          <w:sz w:val="32"/>
          <w:szCs w:val="32"/>
        </w:rPr>
        <w:t>土地闲置费；土地闲置满两年且未开工建设的，出让人有权无偿收回国有建设用地使用权，</w:t>
      </w:r>
      <w:r>
        <w:rPr>
          <w:rFonts w:eastAsia="仿宋_GB2312"/>
          <w:sz w:val="32"/>
          <w:szCs w:val="32"/>
        </w:rPr>
        <w:t>但因不可抗力或者出让人、政府有关部门的原因导致无法按时交地造成动工开发迟延的除外</w:t>
      </w:r>
      <w:r>
        <w:rPr>
          <w:rFonts w:eastAsia="仿宋_GB2312"/>
          <w:kern w:val="0"/>
          <w:sz w:val="32"/>
          <w:szCs w:val="32"/>
        </w:rPr>
        <w:t>。</w:t>
      </w:r>
    </w:p>
    <w:p>
      <w:pPr>
        <w:widowControl/>
        <w:spacing w:line="600" w:lineRule="exact"/>
        <w:ind w:firstLine="636" w:firstLineChars="198"/>
        <w:rPr>
          <w:rFonts w:eastAsia="仿宋_GB2312"/>
          <w:kern w:val="0"/>
          <w:sz w:val="32"/>
          <w:szCs w:val="32"/>
        </w:rPr>
      </w:pPr>
      <w:r>
        <w:rPr>
          <w:rFonts w:eastAsia="仿宋_GB2312"/>
          <w:b/>
          <w:bCs/>
          <w:kern w:val="0"/>
          <w:sz w:val="32"/>
          <w:szCs w:val="32"/>
        </w:rPr>
        <w:t>第三十三条</w:t>
      </w:r>
      <w:r>
        <w:rPr>
          <w:rFonts w:eastAsia="仿宋_GB2312"/>
          <w:kern w:val="0"/>
          <w:sz w:val="32"/>
          <w:szCs w:val="32"/>
        </w:rPr>
        <w:t>　受让人未能按照本合同约定日期或同意延建所另行约定日期开工建设的，每延期一日，应向出让人支付相当于国有建设用地使用权出让价款总额</w:t>
      </w:r>
      <w:r>
        <w:rPr>
          <w:rFonts w:eastAsia="仿宋_GB2312"/>
          <w:kern w:val="0"/>
          <w:sz w:val="32"/>
          <w:szCs w:val="32"/>
          <w:u w:val="single"/>
        </w:rPr>
        <w:t xml:space="preserve"> 0.3 </w:t>
      </w:r>
      <w:r>
        <w:rPr>
          <w:rFonts w:eastAsia="仿宋_GB2312"/>
          <w:kern w:val="0"/>
          <w:sz w:val="32"/>
          <w:szCs w:val="32"/>
        </w:rPr>
        <w:t>‰的违约金，出让人有权要求受让人继续履约。</w:t>
      </w:r>
    </w:p>
    <w:p>
      <w:pPr>
        <w:widowControl/>
        <w:spacing w:line="600" w:lineRule="exact"/>
        <w:ind w:firstLine="640" w:firstLineChars="200"/>
        <w:rPr>
          <w:rFonts w:eastAsia="仿宋_GB2312"/>
          <w:kern w:val="0"/>
          <w:sz w:val="32"/>
          <w:szCs w:val="32"/>
        </w:rPr>
      </w:pPr>
      <w:r>
        <w:rPr>
          <w:rFonts w:eastAsia="仿宋_GB2312"/>
          <w:kern w:val="0"/>
          <w:sz w:val="32"/>
          <w:szCs w:val="32"/>
        </w:rPr>
        <w:t>地块的全部项目需在</w:t>
      </w:r>
      <w:r>
        <w:rPr>
          <w:rFonts w:hint="eastAsia" w:eastAsia="仿宋_GB2312"/>
          <w:kern w:val="0"/>
          <w:sz w:val="32"/>
          <w:szCs w:val="32"/>
          <w:u w:val="single"/>
          <w:lang w:val="en-US" w:eastAsia="zh-CN"/>
        </w:rPr>
        <w:t xml:space="preserve"> 5 </w:t>
      </w:r>
      <w:r>
        <w:rPr>
          <w:rFonts w:eastAsia="仿宋_GB2312"/>
          <w:kern w:val="0"/>
          <w:sz w:val="32"/>
          <w:szCs w:val="32"/>
        </w:rPr>
        <w:t>年内完成建设，自合同规定的动工时限终止之日起算。受让人未能按照本合同约定日期或同意延建所另行约定日期竣工的（即通过规划竣工验收），每延期一日，应向出让人支付相当于国有建设用地使用权出让价款总额</w:t>
      </w:r>
      <w:r>
        <w:rPr>
          <w:rFonts w:eastAsia="仿宋_GB2312"/>
          <w:kern w:val="0"/>
          <w:sz w:val="32"/>
          <w:szCs w:val="32"/>
          <w:u w:val="single"/>
        </w:rPr>
        <w:t>    0.3   </w:t>
      </w:r>
      <w:r>
        <w:rPr>
          <w:rFonts w:eastAsia="仿宋_GB2312"/>
          <w:kern w:val="0"/>
          <w:sz w:val="32"/>
          <w:szCs w:val="32"/>
        </w:rPr>
        <w:t>‰的违约金。</w:t>
      </w:r>
    </w:p>
    <w:p>
      <w:pPr>
        <w:widowControl/>
        <w:spacing w:line="600" w:lineRule="exact"/>
        <w:ind w:firstLine="643" w:firstLineChars="200"/>
        <w:rPr>
          <w:rFonts w:eastAsia="仿宋_GB2312"/>
          <w:kern w:val="0"/>
          <w:sz w:val="32"/>
          <w:szCs w:val="32"/>
        </w:rPr>
      </w:pPr>
      <w:r>
        <w:rPr>
          <w:rFonts w:eastAsia="仿宋_GB2312"/>
          <w:b/>
          <w:bCs/>
          <w:kern w:val="0"/>
          <w:sz w:val="32"/>
          <w:szCs w:val="32"/>
        </w:rPr>
        <w:t>第三十四条</w:t>
      </w:r>
      <w:r>
        <w:rPr>
          <w:rFonts w:eastAsia="仿宋_GB2312"/>
          <w:kern w:val="0"/>
          <w:sz w:val="32"/>
          <w:szCs w:val="32"/>
        </w:rPr>
        <w:t>　项目固定资产总投资、投资强度和开发投资总额未达到本合同约定标准的，出让人可以按照实际差额部分占约定投资总额和投资强度指标的比例，要求受让人支付相当于同比例国有建设用地使用权出让价款的违约金，并可要求受让人继续履约。</w:t>
      </w:r>
    </w:p>
    <w:p>
      <w:pPr>
        <w:widowControl/>
        <w:spacing w:line="600" w:lineRule="exact"/>
        <w:ind w:firstLine="636" w:firstLineChars="198"/>
        <w:rPr>
          <w:rFonts w:eastAsia="仿宋_GB2312"/>
          <w:kern w:val="0"/>
          <w:sz w:val="32"/>
          <w:szCs w:val="32"/>
        </w:rPr>
      </w:pPr>
      <w:r>
        <w:rPr>
          <w:rFonts w:eastAsia="仿宋_GB2312"/>
          <w:b/>
          <w:bCs/>
          <w:kern w:val="0"/>
          <w:sz w:val="32"/>
          <w:szCs w:val="32"/>
        </w:rPr>
        <w:t>第三十五条</w:t>
      </w:r>
      <w:r>
        <w:rPr>
          <w:rFonts w:eastAsia="仿宋_GB2312"/>
          <w:kern w:val="0"/>
          <w:sz w:val="32"/>
          <w:szCs w:val="32"/>
        </w:rPr>
        <w:t>　本合同项下宗地建筑容积率指标低于本合同约定的最低标准的，出让人可以按照实际差额部分占约定最低标准的比例，要求受让人支付相当于同比例国有建设用地使用权出让价款的违约金，并有权要求受让人继续履行本合同；建筑容积率指标高于本合同约定最高标准或改变用途的或地下室超出约定建筑面积或改变用途的，出让人有权收回高于约定的最高标准的面积部分，或经政府批准，按土地市场价格计收超出面积部分的地价，并有权按照实际差额部分占约定标准的比例，要求受让人支付相当于同比例国有建设用地使用权出让价款的违约金。</w:t>
      </w:r>
    </w:p>
    <w:p>
      <w:pPr>
        <w:widowControl/>
        <w:spacing w:line="600" w:lineRule="exact"/>
        <w:ind w:firstLine="636" w:firstLineChars="198"/>
        <w:rPr>
          <w:rFonts w:eastAsia="仿宋_GB2312"/>
          <w:b/>
          <w:kern w:val="0"/>
          <w:sz w:val="32"/>
          <w:szCs w:val="32"/>
          <w:u w:val="double"/>
        </w:rPr>
      </w:pPr>
      <w:r>
        <w:rPr>
          <w:rFonts w:eastAsia="仿宋_GB2312"/>
          <w:b/>
          <w:bCs/>
          <w:kern w:val="0"/>
          <w:sz w:val="32"/>
          <w:szCs w:val="32"/>
        </w:rPr>
        <w:t>第三十六条</w:t>
      </w:r>
      <w:r>
        <w:rPr>
          <w:rFonts w:eastAsia="仿宋_GB2312"/>
          <w:kern w:val="0"/>
          <w:sz w:val="32"/>
          <w:szCs w:val="32"/>
        </w:rPr>
        <w:t>  工业建设项目的绿地率、企业内部行政办公及生活服务设施用地所占比例、企业内部行政办公及生活服务设施建筑面积等任何一项指标超过本合同约定标准的，受让人应当向出让人支付相当于宗地出让价款</w:t>
      </w:r>
      <w:r>
        <w:rPr>
          <w:rFonts w:eastAsia="仿宋_GB2312"/>
          <w:kern w:val="0"/>
          <w:sz w:val="32"/>
          <w:szCs w:val="32"/>
          <w:u w:val="single"/>
        </w:rPr>
        <w:t xml:space="preserve">    /    </w:t>
      </w:r>
      <w:r>
        <w:rPr>
          <w:rFonts w:eastAsia="仿宋_GB2312"/>
          <w:kern w:val="0"/>
          <w:sz w:val="32"/>
          <w:szCs w:val="32"/>
        </w:rPr>
        <w:t>的违约金，并自行拆除相应的绿化和建筑设施。</w:t>
      </w:r>
    </w:p>
    <w:p>
      <w:pPr>
        <w:widowControl/>
        <w:spacing w:line="600" w:lineRule="exact"/>
        <w:ind w:firstLine="636" w:firstLineChars="198"/>
        <w:rPr>
          <w:rFonts w:eastAsia="仿宋_GB2312"/>
          <w:kern w:val="0"/>
          <w:sz w:val="32"/>
          <w:szCs w:val="32"/>
        </w:rPr>
      </w:pPr>
      <w:r>
        <w:rPr>
          <w:rFonts w:eastAsia="仿宋_GB2312"/>
          <w:b/>
          <w:bCs/>
          <w:kern w:val="0"/>
          <w:sz w:val="32"/>
          <w:szCs w:val="32"/>
        </w:rPr>
        <w:t>第三十七条</w:t>
      </w:r>
      <w:r>
        <w:rPr>
          <w:rFonts w:eastAsia="仿宋_GB2312"/>
          <w:kern w:val="0"/>
          <w:sz w:val="32"/>
          <w:szCs w:val="32"/>
        </w:rPr>
        <w:t>  受让人按本合同约定支付国有建设用地使用权出让价款的，出让人必须按照本合同约定按时交付出让土地。由于出让人未按时提供出让土地而致使受让人本合同项下宗地占有延期的，每延期一日，出让人应当按受让人已经支付的国有建设用地使用权出让价款的</w:t>
      </w:r>
      <w:r>
        <w:rPr>
          <w:rFonts w:eastAsia="仿宋_GB2312"/>
          <w:kern w:val="0"/>
          <w:sz w:val="32"/>
          <w:szCs w:val="32"/>
          <w:u w:val="single"/>
        </w:rPr>
        <w:t xml:space="preserve">  1   </w:t>
      </w:r>
      <w:r>
        <w:rPr>
          <w:rFonts w:eastAsia="仿宋_GB2312"/>
          <w:kern w:val="0"/>
          <w:sz w:val="32"/>
          <w:szCs w:val="32"/>
        </w:rPr>
        <w:t>‰向受让人给付违约金，土地使用年期自实际交付土地之日起算。出让人延期交付土地超过</w:t>
      </w:r>
      <w:r>
        <w:rPr>
          <w:rFonts w:eastAsia="仿宋_GB2312"/>
          <w:kern w:val="0"/>
          <w:sz w:val="32"/>
          <w:szCs w:val="32"/>
          <w:u w:val="single"/>
        </w:rPr>
        <w:t>60</w:t>
      </w:r>
      <w:r>
        <w:rPr>
          <w:rFonts w:eastAsia="仿宋_GB2312"/>
          <w:kern w:val="0"/>
          <w:sz w:val="32"/>
          <w:szCs w:val="32"/>
        </w:rPr>
        <w:t>日，经受让人催交后仍不能交付土地的，受让人有权解除合同，出让人应当双倍返还定金，并退还已经支付国有建设用地使用权出让价款的其余部分，受让人并可请求出让人赔偿损失。</w:t>
      </w:r>
    </w:p>
    <w:p>
      <w:pPr>
        <w:widowControl/>
        <w:spacing w:line="600" w:lineRule="exact"/>
        <w:ind w:firstLine="636" w:firstLineChars="198"/>
        <w:rPr>
          <w:rFonts w:eastAsia="仿宋_GB2312"/>
          <w:kern w:val="0"/>
          <w:sz w:val="32"/>
          <w:szCs w:val="32"/>
        </w:rPr>
      </w:pPr>
      <w:r>
        <w:rPr>
          <w:rFonts w:eastAsia="仿宋_GB2312"/>
          <w:b/>
          <w:bCs/>
          <w:kern w:val="0"/>
          <w:sz w:val="32"/>
          <w:szCs w:val="32"/>
        </w:rPr>
        <w:t xml:space="preserve">第三十八条  </w:t>
      </w:r>
      <w:r>
        <w:rPr>
          <w:rFonts w:eastAsia="仿宋_GB2312"/>
          <w:kern w:val="0"/>
          <w:sz w:val="32"/>
          <w:szCs w:val="32"/>
        </w:rPr>
        <w:t>出让人未能按期交付土地或交付的土地未能达到本合同约定的土地条件或单方改变土地使用条件的，受让人有权要求出让人按照规定的条件履行义务，并且赔偿延误履行而给受让人造成的直接损失。土地使用年期自达到约定的土地条件之日起算。</w:t>
      </w:r>
    </w:p>
    <w:p>
      <w:pPr>
        <w:widowControl/>
        <w:spacing w:line="600" w:lineRule="exact"/>
        <w:rPr>
          <w:rFonts w:eastAsia="仿宋_GB2312"/>
          <w:kern w:val="0"/>
          <w:sz w:val="30"/>
          <w:szCs w:val="30"/>
        </w:rPr>
      </w:pPr>
      <w:r>
        <w:rPr>
          <w:rFonts w:eastAsia="仿宋_GB2312"/>
          <w:kern w:val="0"/>
          <w:sz w:val="30"/>
          <w:szCs w:val="30"/>
        </w:rPr>
        <w:t>  </w:t>
      </w:r>
    </w:p>
    <w:p>
      <w:pPr>
        <w:widowControl/>
        <w:spacing w:line="600" w:lineRule="exact"/>
        <w:jc w:val="center"/>
        <w:rPr>
          <w:rFonts w:ascii="宋体" w:hAnsi="宋体"/>
          <w:b/>
          <w:kern w:val="0"/>
          <w:sz w:val="32"/>
          <w:szCs w:val="32"/>
        </w:rPr>
      </w:pPr>
      <w:r>
        <w:rPr>
          <w:rFonts w:ascii="宋体" w:hAnsi="宋体"/>
          <w:b/>
          <w:kern w:val="0"/>
          <w:sz w:val="32"/>
          <w:szCs w:val="32"/>
        </w:rPr>
        <w:t>第八章 适用法律及争议解决</w:t>
      </w:r>
    </w:p>
    <w:p>
      <w:pPr>
        <w:widowControl/>
        <w:spacing w:line="600" w:lineRule="exact"/>
        <w:rPr>
          <w:rFonts w:eastAsia="仿宋_GB2312"/>
          <w:kern w:val="0"/>
          <w:sz w:val="30"/>
          <w:szCs w:val="30"/>
        </w:rPr>
      </w:pPr>
      <w:r>
        <w:rPr>
          <w:rFonts w:eastAsia="仿宋_GB2312"/>
          <w:kern w:val="0"/>
          <w:sz w:val="30"/>
          <w:szCs w:val="30"/>
        </w:rPr>
        <w:t> </w:t>
      </w:r>
    </w:p>
    <w:p>
      <w:pPr>
        <w:widowControl/>
        <w:spacing w:line="600" w:lineRule="exact"/>
        <w:ind w:firstLine="643" w:firstLineChars="200"/>
        <w:rPr>
          <w:rFonts w:eastAsia="仿宋_GB2312"/>
          <w:kern w:val="0"/>
          <w:sz w:val="32"/>
          <w:szCs w:val="32"/>
        </w:rPr>
      </w:pPr>
      <w:r>
        <w:rPr>
          <w:rFonts w:eastAsia="仿宋_GB2312"/>
          <w:b/>
          <w:bCs/>
          <w:kern w:val="0"/>
          <w:sz w:val="32"/>
          <w:szCs w:val="32"/>
        </w:rPr>
        <w:t>第三十九条</w:t>
      </w:r>
      <w:r>
        <w:rPr>
          <w:rFonts w:eastAsia="仿宋_GB2312"/>
          <w:kern w:val="0"/>
          <w:sz w:val="32"/>
          <w:szCs w:val="32"/>
        </w:rPr>
        <w:t>  本合同订立、效力、解释、履行及争议的解决，适用中华人民共和国法律。</w:t>
      </w:r>
    </w:p>
    <w:p>
      <w:pPr>
        <w:widowControl/>
        <w:spacing w:line="600" w:lineRule="exact"/>
        <w:ind w:firstLine="643" w:firstLineChars="200"/>
        <w:rPr>
          <w:rFonts w:eastAsia="仿宋_GB2312"/>
          <w:kern w:val="0"/>
          <w:sz w:val="32"/>
          <w:szCs w:val="32"/>
        </w:rPr>
      </w:pPr>
      <w:r>
        <w:rPr>
          <w:rFonts w:eastAsia="仿宋_GB2312"/>
          <w:b/>
          <w:bCs/>
          <w:kern w:val="0"/>
          <w:sz w:val="32"/>
          <w:szCs w:val="32"/>
        </w:rPr>
        <w:t>第四十条</w:t>
      </w:r>
      <w:r>
        <w:rPr>
          <w:rFonts w:eastAsia="仿宋_GB2312"/>
          <w:kern w:val="0"/>
          <w:sz w:val="32"/>
          <w:szCs w:val="32"/>
        </w:rPr>
        <w:t>  因履行本合同发生争议，由争议双方协商解决，协商不成的，按本条第</w:t>
      </w:r>
      <w:r>
        <w:rPr>
          <w:rFonts w:eastAsia="仿宋_GB2312"/>
          <w:kern w:val="0"/>
          <w:sz w:val="32"/>
          <w:szCs w:val="32"/>
          <w:u w:val="single"/>
        </w:rPr>
        <w:t>  （二）  </w:t>
      </w:r>
      <w:r>
        <w:rPr>
          <w:rFonts w:eastAsia="仿宋_GB2312"/>
          <w:kern w:val="0"/>
          <w:sz w:val="32"/>
          <w:szCs w:val="32"/>
        </w:rPr>
        <w:t>项约定的方式解决：</w:t>
      </w:r>
    </w:p>
    <w:p>
      <w:pPr>
        <w:widowControl/>
        <w:spacing w:line="600" w:lineRule="exact"/>
        <w:ind w:firstLine="640" w:firstLineChars="200"/>
        <w:rPr>
          <w:rFonts w:eastAsia="仿宋_GB2312"/>
          <w:kern w:val="0"/>
          <w:sz w:val="32"/>
          <w:szCs w:val="32"/>
        </w:rPr>
      </w:pPr>
      <w:r>
        <w:rPr>
          <w:rFonts w:eastAsia="仿宋_GB2312"/>
          <w:kern w:val="0"/>
          <w:sz w:val="32"/>
          <w:szCs w:val="32"/>
        </w:rPr>
        <w:t>（一）提交</w:t>
      </w:r>
      <w:r>
        <w:rPr>
          <w:rFonts w:eastAsia="仿宋_GB2312"/>
          <w:kern w:val="0"/>
          <w:sz w:val="32"/>
          <w:szCs w:val="32"/>
          <w:u w:val="single"/>
        </w:rPr>
        <w:t xml:space="preserve">          /         </w:t>
      </w:r>
      <w:r>
        <w:rPr>
          <w:rFonts w:eastAsia="仿宋_GB2312"/>
          <w:kern w:val="0"/>
          <w:sz w:val="32"/>
          <w:szCs w:val="32"/>
        </w:rPr>
        <w:t>仲裁委员会仲裁；</w:t>
      </w:r>
    </w:p>
    <w:p>
      <w:pPr>
        <w:widowControl/>
        <w:spacing w:line="600" w:lineRule="exact"/>
        <w:ind w:firstLine="640" w:firstLineChars="200"/>
        <w:rPr>
          <w:rFonts w:eastAsia="仿宋_GB2312"/>
          <w:kern w:val="0"/>
          <w:sz w:val="32"/>
          <w:szCs w:val="32"/>
        </w:rPr>
      </w:pPr>
      <w:r>
        <w:rPr>
          <w:rFonts w:eastAsia="仿宋_GB2312"/>
          <w:kern w:val="0"/>
          <w:sz w:val="32"/>
          <w:szCs w:val="32"/>
        </w:rPr>
        <w:t xml:space="preserve">（二）依法向人民法院起诉。   </w:t>
      </w:r>
    </w:p>
    <w:p>
      <w:pPr>
        <w:widowControl/>
        <w:spacing w:line="600" w:lineRule="exact"/>
        <w:rPr>
          <w:rFonts w:eastAsia="仿宋_GB2312"/>
          <w:kern w:val="0"/>
          <w:sz w:val="30"/>
          <w:szCs w:val="30"/>
        </w:rPr>
      </w:pPr>
      <w:r>
        <w:rPr>
          <w:rFonts w:eastAsia="仿宋_GB2312"/>
          <w:kern w:val="0"/>
          <w:sz w:val="30"/>
          <w:szCs w:val="30"/>
        </w:rPr>
        <w:t> </w:t>
      </w:r>
    </w:p>
    <w:p>
      <w:pPr>
        <w:widowControl/>
        <w:spacing w:line="600" w:lineRule="exact"/>
        <w:jc w:val="center"/>
        <w:rPr>
          <w:rFonts w:ascii="宋体" w:hAnsi="宋体"/>
          <w:b/>
          <w:kern w:val="0"/>
          <w:sz w:val="32"/>
          <w:szCs w:val="32"/>
        </w:rPr>
      </w:pPr>
      <w:r>
        <w:rPr>
          <w:rFonts w:ascii="宋体" w:hAnsi="宋体"/>
          <w:b/>
          <w:kern w:val="0"/>
          <w:sz w:val="32"/>
          <w:szCs w:val="32"/>
        </w:rPr>
        <w:t>第九章 附 则</w:t>
      </w:r>
    </w:p>
    <w:p>
      <w:pPr>
        <w:widowControl/>
        <w:spacing w:line="600" w:lineRule="exact"/>
        <w:rPr>
          <w:rFonts w:eastAsia="仿宋_GB2312"/>
          <w:kern w:val="0"/>
          <w:sz w:val="30"/>
          <w:szCs w:val="30"/>
        </w:rPr>
      </w:pPr>
      <w:r>
        <w:rPr>
          <w:rFonts w:eastAsia="仿宋_GB2312"/>
          <w:kern w:val="0"/>
          <w:sz w:val="30"/>
          <w:szCs w:val="30"/>
        </w:rPr>
        <w:t> </w:t>
      </w:r>
    </w:p>
    <w:p>
      <w:pPr>
        <w:widowControl/>
        <w:spacing w:line="600" w:lineRule="exact"/>
        <w:ind w:firstLine="636" w:firstLineChars="198"/>
        <w:rPr>
          <w:rFonts w:eastAsia="仿宋_GB2312"/>
          <w:kern w:val="0"/>
          <w:sz w:val="32"/>
          <w:szCs w:val="32"/>
        </w:rPr>
      </w:pPr>
      <w:r>
        <w:rPr>
          <w:rFonts w:eastAsia="仿宋_GB2312"/>
          <w:b/>
          <w:bCs/>
          <w:kern w:val="0"/>
          <w:sz w:val="32"/>
          <w:szCs w:val="32"/>
        </w:rPr>
        <w:t>第四十一条</w:t>
      </w:r>
      <w:r>
        <w:rPr>
          <w:rFonts w:eastAsia="仿宋_GB2312"/>
          <w:kern w:val="0"/>
          <w:sz w:val="32"/>
          <w:szCs w:val="32"/>
        </w:rPr>
        <w:t xml:space="preserve"> 本合同项下宗地出让方案业经</w:t>
      </w:r>
      <w:r>
        <w:rPr>
          <w:rFonts w:eastAsia="仿宋_GB2312"/>
          <w:kern w:val="0"/>
          <w:sz w:val="32"/>
          <w:szCs w:val="32"/>
          <w:u w:val="single"/>
        </w:rPr>
        <w:t> 佛山市 </w:t>
      </w:r>
      <w:r>
        <w:rPr>
          <w:rFonts w:eastAsia="仿宋_GB2312"/>
          <w:kern w:val="0"/>
          <w:sz w:val="32"/>
          <w:szCs w:val="32"/>
        </w:rPr>
        <w:t>人民政府批准，本合同自双方签订之日起生效。</w:t>
      </w:r>
    </w:p>
    <w:p>
      <w:pPr>
        <w:widowControl/>
        <w:spacing w:line="600" w:lineRule="exact"/>
        <w:ind w:firstLine="636" w:firstLineChars="198"/>
        <w:rPr>
          <w:rFonts w:eastAsia="仿宋_GB2312"/>
          <w:kern w:val="0"/>
          <w:sz w:val="32"/>
          <w:szCs w:val="32"/>
        </w:rPr>
      </w:pPr>
      <w:r>
        <w:rPr>
          <w:rFonts w:eastAsia="仿宋_GB2312"/>
          <w:b/>
          <w:bCs/>
          <w:kern w:val="0"/>
          <w:sz w:val="32"/>
          <w:szCs w:val="32"/>
        </w:rPr>
        <w:t xml:space="preserve">第四十二条  </w:t>
      </w:r>
      <w:r>
        <w:rPr>
          <w:rFonts w:eastAsia="仿宋_GB2312"/>
          <w:kern w:val="0"/>
          <w:sz w:val="32"/>
          <w:szCs w:val="32"/>
        </w:rPr>
        <w:t>本合同双方当事人均保证本合同中所填写的姓名、通讯地址、电话、传真、开户银行、代理人等内容的真实有效，一方的信息如有变更，应于变更之日起15日内以书面形式告知对方，否则由此引起的无法及时告知的责任由信息变更方承担。</w:t>
      </w:r>
    </w:p>
    <w:p>
      <w:pPr>
        <w:widowControl/>
        <w:spacing w:line="600" w:lineRule="exact"/>
        <w:ind w:firstLine="636" w:firstLineChars="198"/>
        <w:rPr>
          <w:rFonts w:eastAsia="仿宋_GB2312"/>
          <w:bCs/>
          <w:kern w:val="0"/>
          <w:sz w:val="32"/>
          <w:szCs w:val="32"/>
        </w:rPr>
      </w:pPr>
      <w:r>
        <w:rPr>
          <w:rFonts w:eastAsia="仿宋_GB2312"/>
          <w:b/>
          <w:bCs/>
          <w:kern w:val="0"/>
          <w:sz w:val="32"/>
          <w:szCs w:val="32"/>
        </w:rPr>
        <w:t xml:space="preserve">第四十三条  </w:t>
      </w:r>
      <w:r>
        <w:rPr>
          <w:rFonts w:eastAsia="仿宋_GB2312"/>
          <w:bCs/>
          <w:kern w:val="0"/>
          <w:sz w:val="32"/>
          <w:szCs w:val="32"/>
        </w:rPr>
        <w:t>由佛山市公共资源交易中心所公布的挂牌文件和规划设计条件等相关文件是本合同的组成部分，与本合同具有同等法律效力，但当上述文件与本合同不一致时，以本合同规定为准。</w:t>
      </w:r>
    </w:p>
    <w:p>
      <w:pPr>
        <w:widowControl/>
        <w:spacing w:line="600" w:lineRule="exact"/>
        <w:ind w:firstLine="636" w:firstLineChars="198"/>
        <w:rPr>
          <w:rFonts w:eastAsia="仿宋_GB2312"/>
          <w:kern w:val="0"/>
          <w:sz w:val="32"/>
          <w:szCs w:val="32"/>
        </w:rPr>
      </w:pPr>
      <w:r>
        <w:rPr>
          <w:rFonts w:eastAsia="仿宋_GB2312"/>
          <w:b/>
          <w:bCs/>
          <w:kern w:val="0"/>
          <w:sz w:val="32"/>
          <w:szCs w:val="32"/>
        </w:rPr>
        <w:t>第四十四条</w:t>
      </w:r>
      <w:r>
        <w:rPr>
          <w:rFonts w:eastAsia="仿宋_GB2312"/>
          <w:kern w:val="0"/>
          <w:sz w:val="32"/>
          <w:szCs w:val="32"/>
        </w:rPr>
        <w:t>  本合同和附件</w:t>
      </w:r>
      <w:r>
        <w:rPr>
          <w:rFonts w:eastAsia="仿宋_GB2312"/>
          <w:color w:val="000000"/>
          <w:kern w:val="0"/>
          <w:sz w:val="32"/>
          <w:szCs w:val="32"/>
        </w:rPr>
        <w:t>共</w:t>
      </w:r>
      <w:r>
        <w:rPr>
          <w:rFonts w:hint="eastAsia" w:eastAsia="仿宋_GB2312"/>
          <w:color w:val="000000"/>
          <w:kern w:val="0"/>
          <w:sz w:val="32"/>
          <w:szCs w:val="32"/>
          <w:u w:val="single"/>
          <w:lang w:val="en-US" w:eastAsia="zh-CN"/>
        </w:rPr>
        <w:t>30</w:t>
      </w:r>
      <w:r>
        <w:rPr>
          <w:rFonts w:eastAsia="仿宋_GB2312"/>
          <w:color w:val="000000"/>
          <w:kern w:val="0"/>
          <w:sz w:val="32"/>
          <w:szCs w:val="32"/>
        </w:rPr>
        <w:t>页</w:t>
      </w:r>
      <w:r>
        <w:rPr>
          <w:rFonts w:eastAsia="仿宋_GB2312"/>
          <w:kern w:val="0"/>
          <w:sz w:val="32"/>
          <w:szCs w:val="32"/>
        </w:rPr>
        <w:t>，以中文书写为准。</w:t>
      </w:r>
    </w:p>
    <w:p>
      <w:pPr>
        <w:widowControl/>
        <w:spacing w:line="600" w:lineRule="exact"/>
        <w:ind w:firstLine="636" w:firstLineChars="198"/>
        <w:rPr>
          <w:rFonts w:eastAsia="仿宋_GB2312"/>
          <w:kern w:val="0"/>
          <w:sz w:val="32"/>
          <w:szCs w:val="32"/>
        </w:rPr>
      </w:pPr>
      <w:r>
        <w:rPr>
          <w:rFonts w:eastAsia="仿宋_GB2312"/>
          <w:b/>
          <w:bCs/>
          <w:kern w:val="0"/>
          <w:sz w:val="32"/>
          <w:szCs w:val="32"/>
        </w:rPr>
        <w:t>第四十五条</w:t>
      </w:r>
      <w:r>
        <w:rPr>
          <w:rFonts w:eastAsia="仿宋_GB2312"/>
          <w:kern w:val="0"/>
          <w:sz w:val="32"/>
          <w:szCs w:val="32"/>
        </w:rPr>
        <w:t>  本合同的价款、金额、面积等项应当同时以大、小写表示，大小写数额应当一致，不一致的，以大写为准。</w:t>
      </w:r>
    </w:p>
    <w:p>
      <w:pPr>
        <w:widowControl/>
        <w:spacing w:line="600" w:lineRule="exact"/>
        <w:ind w:firstLine="636" w:firstLineChars="198"/>
        <w:rPr>
          <w:rFonts w:eastAsia="仿宋_GB2312"/>
          <w:kern w:val="0"/>
          <w:sz w:val="32"/>
          <w:szCs w:val="32"/>
        </w:rPr>
      </w:pPr>
      <w:r>
        <w:rPr>
          <w:rFonts w:eastAsia="仿宋_GB2312"/>
          <w:b/>
          <w:bCs/>
          <w:kern w:val="0"/>
          <w:sz w:val="32"/>
          <w:szCs w:val="32"/>
        </w:rPr>
        <w:t>第四十六条</w:t>
      </w:r>
      <w:r>
        <w:rPr>
          <w:rFonts w:eastAsia="仿宋_GB2312"/>
          <w:kern w:val="0"/>
          <w:sz w:val="32"/>
          <w:szCs w:val="32"/>
        </w:rPr>
        <w:t>  本合同未尽事宜，可由双方约定后作为合同附件，与本合同具有同等法律效力。</w:t>
      </w:r>
    </w:p>
    <w:p>
      <w:pPr>
        <w:widowControl/>
        <w:spacing w:line="600" w:lineRule="exact"/>
        <w:ind w:firstLine="636" w:firstLineChars="198"/>
        <w:rPr>
          <w:rFonts w:eastAsia="仿宋_GB2312"/>
          <w:kern w:val="0"/>
          <w:sz w:val="32"/>
          <w:szCs w:val="32"/>
        </w:rPr>
      </w:pPr>
      <w:r>
        <w:rPr>
          <w:rFonts w:eastAsia="仿宋_GB2312"/>
          <w:b/>
          <w:bCs/>
          <w:kern w:val="0"/>
          <w:sz w:val="32"/>
          <w:szCs w:val="32"/>
        </w:rPr>
        <w:t>第四十七条</w:t>
      </w:r>
      <w:r>
        <w:rPr>
          <w:rFonts w:eastAsia="仿宋_GB2312"/>
          <w:kern w:val="0"/>
          <w:sz w:val="32"/>
          <w:szCs w:val="32"/>
        </w:rPr>
        <w:t>  本合同一式</w:t>
      </w:r>
      <w:r>
        <w:rPr>
          <w:rFonts w:eastAsia="仿宋_GB2312"/>
          <w:kern w:val="0"/>
          <w:sz w:val="32"/>
          <w:szCs w:val="32"/>
          <w:u w:val="single"/>
        </w:rPr>
        <w:t xml:space="preserve">  陆 </w:t>
      </w:r>
      <w:r>
        <w:rPr>
          <w:rFonts w:eastAsia="仿宋_GB2312"/>
          <w:kern w:val="0"/>
          <w:sz w:val="32"/>
          <w:szCs w:val="32"/>
        </w:rPr>
        <w:t>份，正本肆份副本贰份，正本出让人、受让人各执贰份；副本贰份，由出让人收执，具有同等法律效力。</w:t>
      </w:r>
    </w:p>
    <w:p>
      <w:pPr>
        <w:widowControl/>
        <w:spacing w:line="600" w:lineRule="exact"/>
        <w:ind w:firstLine="643" w:firstLineChars="200"/>
        <w:jc w:val="center"/>
        <w:rPr>
          <w:rFonts w:hint="eastAsia" w:eastAsia="仿宋_GB2312"/>
          <w:b/>
          <w:bCs/>
          <w:kern w:val="0"/>
          <w:sz w:val="32"/>
          <w:szCs w:val="32"/>
        </w:rPr>
      </w:pPr>
    </w:p>
    <w:p>
      <w:pPr>
        <w:widowControl/>
        <w:spacing w:line="600" w:lineRule="exact"/>
        <w:jc w:val="center"/>
        <w:rPr>
          <w:rFonts w:hint="eastAsia" w:ascii="宋体" w:hAnsi="宋体"/>
          <w:b/>
          <w:kern w:val="0"/>
          <w:sz w:val="32"/>
          <w:szCs w:val="32"/>
        </w:rPr>
      </w:pPr>
      <w:r>
        <w:rPr>
          <w:rFonts w:hint="eastAsia" w:ascii="宋体" w:hAnsi="宋体"/>
          <w:b/>
          <w:kern w:val="0"/>
          <w:sz w:val="32"/>
          <w:szCs w:val="32"/>
        </w:rPr>
        <w:t>补充条款</w:t>
      </w:r>
    </w:p>
    <w:p>
      <w:pPr>
        <w:widowControl/>
        <w:spacing w:line="600" w:lineRule="exact"/>
        <w:jc w:val="both"/>
        <w:rPr>
          <w:rFonts w:hint="eastAsia" w:ascii="宋体" w:hAnsi="宋体"/>
          <w:b/>
          <w:kern w:val="0"/>
          <w:sz w:val="32"/>
          <w:szCs w:val="32"/>
        </w:rPr>
      </w:pPr>
    </w:p>
    <w:p>
      <w:pPr>
        <w:pStyle w:val="9"/>
        <w:keepNext w:val="0"/>
        <w:keepLines w:val="0"/>
        <w:pageBreakBefore w:val="0"/>
        <w:kinsoku/>
        <w:overflowPunct/>
        <w:topLinePunct w:val="0"/>
        <w:autoSpaceDE/>
        <w:autoSpaceDN/>
        <w:bidi w:val="0"/>
        <w:adjustRightInd/>
        <w:spacing w:before="0" w:beforeLines="0" w:after="0" w:afterLines="0" w:line="560" w:lineRule="exact"/>
        <w:ind w:left="0" w:leftChars="0" w:firstLine="640"/>
        <w:textAlignment w:val="auto"/>
        <w:rPr>
          <w:rFonts w:hint="eastAsia" w:ascii="Calibri" w:hAnsi="Calibri" w:eastAsia="仿宋_GB2312" w:cs="Times New Roman"/>
          <w:b/>
          <w:bCs/>
          <w:kern w:val="0"/>
          <w:sz w:val="32"/>
          <w:szCs w:val="32"/>
          <w:lang w:val="en-US" w:eastAsia="zh-CN" w:bidi="ar-SA"/>
        </w:rPr>
      </w:pPr>
      <w:r>
        <w:rPr>
          <w:rFonts w:hint="eastAsia" w:eastAsia="仿宋_GB2312" w:cs="Times New Roman"/>
          <w:b/>
          <w:bCs/>
          <w:kern w:val="0"/>
          <w:sz w:val="32"/>
          <w:szCs w:val="32"/>
          <w:lang w:val="en-US" w:eastAsia="zh-CN" w:bidi="ar-SA"/>
        </w:rPr>
        <w:t>企业</w:t>
      </w:r>
      <w:r>
        <w:rPr>
          <w:rFonts w:hint="eastAsia" w:ascii="Calibri" w:hAnsi="Calibri" w:eastAsia="仿宋_GB2312" w:cs="Times New Roman"/>
          <w:b/>
          <w:bCs/>
          <w:kern w:val="0"/>
          <w:sz w:val="32"/>
          <w:szCs w:val="32"/>
          <w:lang w:val="en-US" w:eastAsia="zh-CN" w:bidi="ar-SA"/>
        </w:rPr>
        <w:t>自持</w:t>
      </w:r>
      <w:r>
        <w:rPr>
          <w:rFonts w:hint="eastAsia" w:eastAsia="仿宋_GB2312" w:cs="Times New Roman"/>
          <w:b/>
          <w:bCs/>
          <w:kern w:val="0"/>
          <w:sz w:val="32"/>
          <w:szCs w:val="32"/>
          <w:lang w:val="en-US" w:eastAsia="zh-CN" w:bidi="ar-SA"/>
        </w:rPr>
        <w:t>商品房屋</w:t>
      </w:r>
      <w:r>
        <w:rPr>
          <w:rFonts w:hint="eastAsia" w:ascii="Calibri" w:hAnsi="Calibri" w:eastAsia="仿宋_GB2312" w:cs="Times New Roman"/>
          <w:b/>
          <w:bCs/>
          <w:kern w:val="0"/>
          <w:sz w:val="32"/>
          <w:szCs w:val="32"/>
          <w:lang w:val="en-US" w:eastAsia="zh-CN" w:bidi="ar-SA"/>
        </w:rPr>
        <w:t>建设要求</w:t>
      </w:r>
    </w:p>
    <w:p>
      <w:pPr>
        <w:widowControl/>
        <w:spacing w:line="600" w:lineRule="exact"/>
        <w:ind w:firstLine="633" w:firstLineChars="198"/>
        <w:rPr>
          <w:rFonts w:hint="eastAsia" w:eastAsia="仿宋_GB2312"/>
          <w:kern w:val="0"/>
          <w:sz w:val="32"/>
          <w:szCs w:val="32"/>
        </w:rPr>
      </w:pPr>
      <w:r>
        <w:rPr>
          <w:rFonts w:eastAsia="仿宋_GB2312"/>
          <w:kern w:val="0"/>
          <w:sz w:val="32"/>
          <w:szCs w:val="32"/>
        </w:rPr>
        <w:t>（一）</w:t>
      </w:r>
      <w:r>
        <w:rPr>
          <w:rFonts w:hint="eastAsia" w:eastAsia="仿宋_GB2312"/>
          <w:kern w:val="0"/>
          <w:sz w:val="32"/>
          <w:szCs w:val="32"/>
        </w:rPr>
        <w:t>受让人须</w:t>
      </w:r>
      <w:r>
        <w:rPr>
          <w:rFonts w:hint="eastAsia" w:eastAsia="仿宋_GB2312"/>
          <w:kern w:val="0"/>
          <w:sz w:val="32"/>
          <w:szCs w:val="32"/>
          <w:lang w:eastAsia="zh-CN"/>
        </w:rPr>
        <w:t>建设企业自持商品房屋</w:t>
      </w:r>
      <w:r>
        <w:rPr>
          <w:rFonts w:hint="eastAsia" w:ascii="仿宋_GB2312" w:hAnsi="仿宋_GB2312" w:eastAsia="仿宋_GB2312" w:cs="宋体"/>
          <w:kern w:val="0"/>
          <w:sz w:val="32"/>
          <w:szCs w:val="32"/>
          <w:lang w:eastAsia="zh-CN"/>
        </w:rPr>
        <w:t>建筑</w:t>
      </w:r>
      <w:r>
        <w:rPr>
          <w:rFonts w:hint="eastAsia" w:ascii="仿宋_GB2312" w:hAnsi="仿宋_GB2312" w:eastAsia="仿宋_GB2312" w:cs="宋体"/>
          <w:kern w:val="0"/>
          <w:sz w:val="32"/>
          <w:szCs w:val="32"/>
        </w:rPr>
        <w:t>面积</w:t>
      </w:r>
      <w:r>
        <w:rPr>
          <w:rFonts w:eastAsia="仿宋_GB2312"/>
          <w:kern w:val="0"/>
          <w:sz w:val="32"/>
          <w:szCs w:val="32"/>
          <w:u w:val="single"/>
        </w:rPr>
        <w:t>      /     </w:t>
      </w:r>
      <w:r>
        <w:rPr>
          <w:rFonts w:hint="eastAsia" w:ascii="仿宋_GB2312" w:hAnsi="仿宋_GB2312" w:eastAsia="仿宋_GB2312" w:cs="宋体"/>
          <w:kern w:val="0"/>
          <w:sz w:val="32"/>
          <w:szCs w:val="32"/>
          <w:lang w:val="en-US" w:eastAsia="zh-CN"/>
        </w:rPr>
        <w:t>平方米</w:t>
      </w:r>
      <w:r>
        <w:rPr>
          <w:rFonts w:hint="eastAsia" w:eastAsia="仿宋_GB2312"/>
          <w:kern w:val="0"/>
          <w:sz w:val="32"/>
          <w:szCs w:val="32"/>
          <w:lang w:eastAsia="zh-CN"/>
        </w:rPr>
        <w:t>，企业</w:t>
      </w:r>
      <w:r>
        <w:rPr>
          <w:rFonts w:hint="eastAsia" w:ascii="Calibri" w:hAnsi="Calibri" w:eastAsia="仿宋_GB2312" w:cs="Times New Roman"/>
          <w:kern w:val="0"/>
          <w:sz w:val="32"/>
          <w:szCs w:val="32"/>
          <w:lang w:val="en-US" w:eastAsia="zh-CN" w:bidi="ar-SA"/>
        </w:rPr>
        <w:t>自持商品房屋由</w:t>
      </w:r>
      <w:r>
        <w:rPr>
          <w:rFonts w:hint="eastAsia" w:eastAsia="仿宋_GB2312" w:cs="Times New Roman"/>
          <w:kern w:val="0"/>
          <w:sz w:val="32"/>
          <w:szCs w:val="32"/>
          <w:lang w:val="en-US" w:eastAsia="zh-CN" w:bidi="ar-SA"/>
        </w:rPr>
        <w:t>受让</w:t>
      </w:r>
      <w:r>
        <w:rPr>
          <w:rFonts w:hint="eastAsia" w:ascii="Calibri" w:hAnsi="Calibri" w:eastAsia="仿宋_GB2312" w:cs="Times New Roman"/>
          <w:kern w:val="0"/>
          <w:sz w:val="32"/>
          <w:szCs w:val="32"/>
          <w:lang w:val="en-US" w:eastAsia="zh-CN" w:bidi="ar-SA"/>
        </w:rPr>
        <w:t>人在地块内集中配置</w:t>
      </w:r>
      <w:r>
        <w:rPr>
          <w:rFonts w:hint="eastAsia" w:eastAsia="仿宋_GB2312" w:cs="Times New Roman"/>
          <w:kern w:val="0"/>
          <w:sz w:val="32"/>
          <w:szCs w:val="32"/>
          <w:lang w:val="en-US" w:eastAsia="zh-CN" w:bidi="ar-SA"/>
        </w:rPr>
        <w:t>，</w:t>
      </w:r>
      <w:r>
        <w:rPr>
          <w:rFonts w:hint="eastAsia" w:eastAsia="仿宋_GB2312"/>
          <w:kern w:val="0"/>
          <w:sz w:val="32"/>
          <w:szCs w:val="32"/>
        </w:rPr>
        <w:t>受让人的</w:t>
      </w:r>
      <w:r>
        <w:rPr>
          <w:rFonts w:hint="eastAsia" w:eastAsia="仿宋_GB2312"/>
          <w:kern w:val="0"/>
          <w:sz w:val="32"/>
          <w:szCs w:val="32"/>
          <w:lang w:eastAsia="zh-CN"/>
        </w:rPr>
        <w:t>企业</w:t>
      </w:r>
      <w:r>
        <w:rPr>
          <w:rFonts w:hint="eastAsia" w:eastAsia="仿宋_GB2312"/>
          <w:kern w:val="0"/>
          <w:sz w:val="32"/>
          <w:szCs w:val="32"/>
        </w:rPr>
        <w:t>自持</w:t>
      </w:r>
      <w:r>
        <w:rPr>
          <w:rFonts w:hint="eastAsia" w:eastAsia="仿宋_GB2312"/>
          <w:kern w:val="0"/>
          <w:sz w:val="32"/>
          <w:szCs w:val="32"/>
          <w:lang w:eastAsia="zh-CN"/>
        </w:rPr>
        <w:t>商品房屋建筑</w:t>
      </w:r>
      <w:r>
        <w:rPr>
          <w:rFonts w:hint="eastAsia" w:eastAsia="仿宋_GB2312"/>
          <w:kern w:val="0"/>
          <w:sz w:val="32"/>
          <w:szCs w:val="32"/>
        </w:rPr>
        <w:t>面积为出让地块内自有的</w:t>
      </w:r>
      <w:r>
        <w:rPr>
          <w:rFonts w:hint="eastAsia" w:eastAsia="仿宋_GB2312"/>
          <w:kern w:val="0"/>
          <w:sz w:val="32"/>
          <w:szCs w:val="32"/>
          <w:lang w:eastAsia="zh-CN"/>
        </w:rPr>
        <w:t>住宅</w:t>
      </w:r>
      <w:r>
        <w:rPr>
          <w:rFonts w:hint="eastAsia" w:eastAsia="仿宋_GB2312"/>
          <w:kern w:val="0"/>
          <w:sz w:val="32"/>
          <w:szCs w:val="32"/>
        </w:rPr>
        <w:t>建筑面积，具体在规划报建方案中进行落实。</w:t>
      </w:r>
    </w:p>
    <w:p>
      <w:pPr>
        <w:pStyle w:val="9"/>
        <w:keepNext w:val="0"/>
        <w:keepLines w:val="0"/>
        <w:pageBreakBefore w:val="0"/>
        <w:kinsoku/>
        <w:overflowPunct/>
        <w:topLinePunct w:val="0"/>
        <w:autoSpaceDE/>
        <w:autoSpaceDN/>
        <w:bidi w:val="0"/>
        <w:adjustRightInd/>
        <w:spacing w:before="0" w:beforeLines="0" w:after="0" w:afterLines="0" w:line="560" w:lineRule="exact"/>
        <w:ind w:left="0" w:leftChars="0" w:right="0" w:rightChars="0" w:firstLine="640"/>
        <w:textAlignment w:val="auto"/>
        <w:rPr>
          <w:rFonts w:hint="eastAsia" w:ascii="仿宋_GB2312" w:hAnsi="仿宋_GB2312" w:eastAsia="仿宋_GB2312" w:cs="宋体"/>
          <w:color w:val="000000"/>
          <w:kern w:val="0"/>
          <w:sz w:val="32"/>
          <w:szCs w:val="32"/>
          <w:u w:val="none" w:color="auto"/>
          <w:lang w:eastAsia="zh-CN"/>
        </w:rPr>
      </w:pPr>
      <w:r>
        <w:rPr>
          <w:rFonts w:eastAsia="仿宋_GB2312"/>
          <w:kern w:val="0"/>
          <w:sz w:val="32"/>
          <w:szCs w:val="32"/>
        </w:rPr>
        <w:t>（</w:t>
      </w:r>
      <w:r>
        <w:rPr>
          <w:rFonts w:hint="eastAsia" w:eastAsia="仿宋_GB2312"/>
          <w:kern w:val="0"/>
          <w:sz w:val="32"/>
          <w:szCs w:val="32"/>
          <w:lang w:eastAsia="zh-CN"/>
        </w:rPr>
        <w:t>二</w:t>
      </w:r>
      <w:r>
        <w:rPr>
          <w:rFonts w:eastAsia="仿宋_GB2312"/>
          <w:kern w:val="0"/>
          <w:sz w:val="32"/>
          <w:szCs w:val="32"/>
        </w:rPr>
        <w:t>）</w:t>
      </w:r>
      <w:r>
        <w:rPr>
          <w:rFonts w:hint="eastAsia" w:eastAsia="仿宋_GB2312"/>
          <w:kern w:val="0"/>
          <w:sz w:val="32"/>
          <w:szCs w:val="32"/>
          <w:lang w:eastAsia="zh-CN"/>
        </w:rPr>
        <w:t>企业</w:t>
      </w:r>
      <w:r>
        <w:rPr>
          <w:rFonts w:hint="eastAsia" w:ascii="仿宋_GB2312" w:hAnsi="仿宋_GB2312" w:eastAsia="仿宋_GB2312" w:cs="宋体"/>
          <w:color w:val="000000"/>
          <w:kern w:val="0"/>
          <w:sz w:val="32"/>
          <w:szCs w:val="32"/>
          <w:u w:val="none" w:color="auto"/>
          <w:lang w:eastAsia="zh-CN"/>
        </w:rPr>
        <w:t>自持商品房屋按照佛山市住房和城乡建设管理局</w:t>
      </w:r>
      <w:r>
        <w:rPr>
          <w:rFonts w:hint="eastAsia" w:ascii="仿宋_GB2312" w:hAnsi="仿宋_GB2312" w:eastAsia="仿宋_GB2312" w:cs="宋体"/>
          <w:color w:val="000000"/>
          <w:kern w:val="0"/>
          <w:sz w:val="32"/>
          <w:szCs w:val="32"/>
          <w:u w:val="none" w:color="auto"/>
          <w:lang w:val="en-US" w:eastAsia="zh-CN"/>
        </w:rPr>
        <w:t>、</w:t>
      </w:r>
      <w:r>
        <w:rPr>
          <w:rFonts w:hint="eastAsia" w:ascii="仿宋_GB2312" w:hAnsi="仿宋_GB2312" w:eastAsia="仿宋_GB2312" w:cs="宋体"/>
          <w:color w:val="000000"/>
          <w:kern w:val="0"/>
          <w:sz w:val="32"/>
          <w:szCs w:val="32"/>
          <w:u w:val="none" w:color="auto"/>
          <w:lang w:eastAsia="zh-CN"/>
        </w:rPr>
        <w:t>佛山市国土资源和城乡规划局印发的《佛山市企业自持商品房屋租赁管理实施有关问题的通知（试行）》（佛建管〔201</w:t>
      </w:r>
      <w:r>
        <w:rPr>
          <w:rFonts w:hint="eastAsia" w:ascii="仿宋_GB2312" w:hAnsi="仿宋_GB2312" w:eastAsia="仿宋_GB2312" w:cs="宋体"/>
          <w:color w:val="000000"/>
          <w:kern w:val="0"/>
          <w:sz w:val="32"/>
          <w:szCs w:val="32"/>
          <w:u w:val="none" w:color="auto"/>
          <w:lang w:val="en-US" w:eastAsia="zh-CN"/>
        </w:rPr>
        <w:t>9</w:t>
      </w:r>
      <w:r>
        <w:rPr>
          <w:rFonts w:hint="eastAsia" w:ascii="仿宋_GB2312" w:hAnsi="仿宋_GB2312" w:eastAsia="仿宋_GB2312" w:cs="宋体"/>
          <w:color w:val="000000"/>
          <w:kern w:val="0"/>
          <w:sz w:val="32"/>
          <w:szCs w:val="32"/>
          <w:u w:val="none" w:color="auto"/>
          <w:lang w:eastAsia="zh-CN"/>
        </w:rPr>
        <w:t>〕8号）实施管理。</w:t>
      </w:r>
    </w:p>
    <w:p>
      <w:pPr>
        <w:widowControl/>
        <w:spacing w:line="600" w:lineRule="exact"/>
        <w:ind w:firstLine="640" w:firstLineChars="200"/>
        <w:rPr>
          <w:rFonts w:hint="eastAsia" w:ascii="仿宋_GB2312" w:hAnsi="仿宋_GB2312" w:eastAsia="仿宋_GB2312" w:cs="宋体"/>
          <w:color w:val="000000"/>
          <w:kern w:val="0"/>
          <w:sz w:val="32"/>
          <w:szCs w:val="32"/>
          <w:u w:val="none" w:color="auto"/>
          <w:lang w:val="en-US" w:eastAsia="zh-CN"/>
        </w:rPr>
      </w:pPr>
      <w:r>
        <w:rPr>
          <w:rFonts w:hint="eastAsia" w:ascii="仿宋_GB2312" w:hAnsi="仿宋_GB2312" w:eastAsia="仿宋_GB2312" w:cs="宋体"/>
          <w:color w:val="000000"/>
          <w:kern w:val="0"/>
          <w:sz w:val="32"/>
          <w:szCs w:val="32"/>
          <w:u w:val="none" w:color="auto"/>
          <w:lang w:val="en-US" w:eastAsia="zh-CN"/>
        </w:rPr>
        <w:t>（三）</w:t>
      </w:r>
      <w:r>
        <w:rPr>
          <w:rFonts w:hint="eastAsia" w:ascii="Calibri" w:hAnsi="Calibri" w:eastAsia="仿宋_GB2312" w:cs="Times New Roman"/>
          <w:kern w:val="0"/>
          <w:sz w:val="32"/>
          <w:szCs w:val="32"/>
          <w:lang w:val="en-US" w:eastAsia="zh-CN" w:bidi="ar-SA"/>
        </w:rPr>
        <w:t>在出让地块建设工程全部竣工验收后（以办理不动产竣工登记为准），需整体登记、整体抵押，不得分割登记、分割抵押。不能办理销售许可，也不得转让。</w:t>
      </w:r>
    </w:p>
    <w:p>
      <w:pPr>
        <w:pStyle w:val="9"/>
        <w:spacing w:beforeLines="0" w:afterLines="0" w:line="560" w:lineRule="exact"/>
        <w:ind w:firstLine="640"/>
        <w:rPr>
          <w:rFonts w:hint="eastAsia" w:eastAsia="仿宋_GB2312"/>
          <w:kern w:val="0"/>
          <w:sz w:val="32"/>
          <w:szCs w:val="32"/>
        </w:rPr>
      </w:pPr>
      <w:r>
        <w:rPr>
          <w:rFonts w:eastAsia="仿宋_GB2312"/>
          <w:kern w:val="0"/>
          <w:sz w:val="32"/>
          <w:szCs w:val="32"/>
        </w:rPr>
        <w:t>（</w:t>
      </w:r>
      <w:r>
        <w:rPr>
          <w:rFonts w:hint="eastAsia" w:eastAsia="仿宋_GB2312"/>
          <w:kern w:val="0"/>
          <w:sz w:val="32"/>
          <w:szCs w:val="32"/>
          <w:lang w:eastAsia="zh-CN"/>
        </w:rPr>
        <w:t>四</w:t>
      </w:r>
      <w:r>
        <w:rPr>
          <w:rFonts w:eastAsia="仿宋_GB2312"/>
          <w:kern w:val="0"/>
          <w:sz w:val="32"/>
          <w:szCs w:val="32"/>
        </w:rPr>
        <w:t>）</w:t>
      </w:r>
      <w:r>
        <w:rPr>
          <w:rFonts w:hint="eastAsia" w:eastAsia="仿宋_GB2312"/>
          <w:kern w:val="0"/>
          <w:sz w:val="32"/>
          <w:szCs w:val="32"/>
          <w:lang w:eastAsia="zh-CN"/>
        </w:rPr>
        <w:t>企业</w:t>
      </w:r>
      <w:r>
        <w:rPr>
          <w:rFonts w:hint="eastAsia" w:ascii="仿宋_GB2312" w:hAnsi="仿宋_GB2312" w:eastAsia="仿宋_GB2312" w:cs="宋体"/>
          <w:color w:val="000000"/>
          <w:kern w:val="0"/>
          <w:sz w:val="32"/>
          <w:szCs w:val="32"/>
          <w:u w:val="none" w:color="auto"/>
          <w:lang w:val="en-US" w:eastAsia="zh-CN"/>
        </w:rPr>
        <w:t>自持商品房屋的自持年限为70年（与城镇住宅用地使用权登记起止年限一致）。自持面积以实际竞价成交面积设置（须配备相应比例的地下车位），</w:t>
      </w:r>
      <w:r>
        <w:rPr>
          <w:rFonts w:hint="eastAsia" w:ascii="仿宋_GB2312" w:hAnsi="仿宋_GB2312" w:eastAsia="仿宋_GB2312" w:cs="宋体"/>
          <w:color w:val="000000"/>
          <w:kern w:val="0"/>
          <w:sz w:val="32"/>
          <w:szCs w:val="32"/>
          <w:u w:val="none" w:color="auto"/>
        </w:rPr>
        <w:t>涉及专有建筑面积数以不动产登记部门测量办理不动产权证书面积为准</w:t>
      </w:r>
      <w:r>
        <w:rPr>
          <w:rFonts w:hint="eastAsia" w:ascii="仿宋_GB2312" w:hAnsi="仿宋_GB2312" w:eastAsia="仿宋_GB2312" w:cs="宋体"/>
          <w:color w:val="000000"/>
          <w:kern w:val="0"/>
          <w:sz w:val="32"/>
          <w:szCs w:val="32"/>
          <w:u w:val="none" w:color="auto"/>
          <w:lang w:eastAsia="zh-CN"/>
        </w:rPr>
        <w:t>。</w:t>
      </w:r>
    </w:p>
    <w:p>
      <w:pPr>
        <w:widowControl/>
        <w:spacing w:line="375" w:lineRule="atLeast"/>
        <w:rPr>
          <w:rFonts w:hint="eastAsia" w:ascii="仿宋_GB2312" w:hAnsi="ˎ̥" w:eastAsia="仿宋_GB2312" w:cs="宋体"/>
          <w:kern w:val="0"/>
          <w:sz w:val="32"/>
          <w:szCs w:val="32"/>
        </w:rPr>
      </w:pPr>
    </w:p>
    <w:p>
      <w:pPr>
        <w:widowControl/>
        <w:spacing w:line="375" w:lineRule="atLeast"/>
        <w:rPr>
          <w:rFonts w:hint="eastAsia" w:ascii="仿宋_GB2312" w:hAnsi="ˎ̥" w:eastAsia="仿宋_GB2312" w:cs="宋体"/>
          <w:kern w:val="0"/>
          <w:sz w:val="32"/>
          <w:szCs w:val="32"/>
        </w:rPr>
      </w:pPr>
    </w:p>
    <w:p>
      <w:pPr>
        <w:widowControl/>
        <w:spacing w:line="375" w:lineRule="atLeast"/>
        <w:rPr>
          <w:rFonts w:hint="eastAsia" w:ascii="仿宋_GB2312" w:hAnsi="ˎ̥" w:eastAsia="仿宋_GB2312" w:cs="宋体"/>
          <w:kern w:val="0"/>
          <w:sz w:val="32"/>
          <w:szCs w:val="32"/>
        </w:rPr>
      </w:pPr>
    </w:p>
    <w:p>
      <w:pPr>
        <w:widowControl/>
        <w:spacing w:line="375" w:lineRule="atLeast"/>
        <w:rPr>
          <w:rFonts w:hint="eastAsia" w:ascii="仿宋_GB2312" w:hAnsi="ˎ̥" w:eastAsia="仿宋_GB2312" w:cs="宋体"/>
          <w:kern w:val="0"/>
          <w:sz w:val="32"/>
          <w:szCs w:val="32"/>
        </w:rPr>
      </w:pPr>
    </w:p>
    <w:p>
      <w:pPr>
        <w:widowControl/>
        <w:spacing w:line="375" w:lineRule="atLeast"/>
        <w:rPr>
          <w:rFonts w:hint="eastAsia" w:ascii="仿宋_GB2312" w:hAnsi="ˎ̥" w:eastAsia="仿宋_GB2312" w:cs="宋体"/>
          <w:kern w:val="0"/>
          <w:sz w:val="32"/>
          <w:szCs w:val="32"/>
        </w:rPr>
      </w:pPr>
    </w:p>
    <w:p>
      <w:pPr>
        <w:widowControl/>
        <w:spacing w:line="375" w:lineRule="atLeast"/>
        <w:rPr>
          <w:rFonts w:hint="eastAsia" w:ascii="仿宋_GB2312" w:hAnsi="ˎ̥" w:eastAsia="仿宋_GB2312" w:cs="宋体"/>
          <w:kern w:val="0"/>
          <w:sz w:val="32"/>
          <w:szCs w:val="32"/>
        </w:rPr>
      </w:pPr>
    </w:p>
    <w:p>
      <w:pPr>
        <w:widowControl/>
        <w:spacing w:line="375" w:lineRule="atLeast"/>
        <w:rPr>
          <w:rFonts w:hint="eastAsia" w:ascii="仿宋_GB2312" w:hAnsi="ˎ̥" w:eastAsia="仿宋_GB2312" w:cs="宋体"/>
          <w:kern w:val="0"/>
          <w:sz w:val="32"/>
          <w:szCs w:val="32"/>
        </w:rPr>
      </w:pPr>
    </w:p>
    <w:p>
      <w:pPr>
        <w:widowControl/>
        <w:spacing w:line="375" w:lineRule="atLeast"/>
        <w:rPr>
          <w:rFonts w:hint="eastAsia" w:ascii="仿宋_GB2312" w:hAnsi="ˎ̥" w:eastAsia="仿宋_GB2312" w:cs="宋体"/>
          <w:kern w:val="0"/>
          <w:sz w:val="32"/>
          <w:szCs w:val="32"/>
        </w:rPr>
      </w:pPr>
    </w:p>
    <w:p>
      <w:pPr>
        <w:widowControl/>
        <w:spacing w:line="375" w:lineRule="atLeast"/>
        <w:rPr>
          <w:rFonts w:hint="eastAsia" w:ascii="仿宋_GB2312" w:hAnsi="ˎ̥" w:eastAsia="仿宋_GB2312" w:cs="宋体"/>
          <w:kern w:val="0"/>
          <w:sz w:val="32"/>
          <w:szCs w:val="32"/>
        </w:rPr>
      </w:pPr>
    </w:p>
    <w:p>
      <w:pPr>
        <w:widowControl/>
        <w:spacing w:line="375" w:lineRule="atLeast"/>
        <w:rPr>
          <w:rFonts w:hint="eastAsia" w:ascii="仿宋_GB2312" w:hAnsi="ˎ̥" w:eastAsia="仿宋_GB2312" w:cs="宋体"/>
          <w:kern w:val="0"/>
          <w:sz w:val="32"/>
          <w:szCs w:val="32"/>
        </w:rPr>
      </w:pPr>
    </w:p>
    <w:p>
      <w:pPr>
        <w:widowControl/>
        <w:spacing w:line="375" w:lineRule="atLeast"/>
        <w:rPr>
          <w:rFonts w:hint="eastAsia" w:ascii="仿宋_GB2312" w:hAnsi="ˎ̥" w:eastAsia="仿宋_GB2312" w:cs="宋体"/>
          <w:kern w:val="0"/>
          <w:sz w:val="32"/>
          <w:szCs w:val="32"/>
        </w:rPr>
      </w:pPr>
    </w:p>
    <w:p>
      <w:pPr>
        <w:widowControl/>
        <w:spacing w:line="375" w:lineRule="atLeast"/>
        <w:rPr>
          <w:rFonts w:hint="eastAsia" w:ascii="ˎ̥" w:hAnsi="ˎ̥" w:cs="宋体"/>
          <w:kern w:val="0"/>
          <w:sz w:val="30"/>
          <w:szCs w:val="30"/>
        </w:rPr>
      </w:pPr>
      <w:r>
        <w:rPr>
          <w:rFonts w:hint="eastAsia" w:ascii="仿宋_GB2312" w:hAnsi="ˎ̥" w:eastAsia="仿宋_GB2312" w:cs="宋体"/>
          <w:kern w:val="0"/>
          <w:sz w:val="32"/>
          <w:szCs w:val="32"/>
        </w:rPr>
        <w:t>出让人（章）：</w:t>
      </w:r>
      <w:r>
        <w:rPr>
          <w:rFonts w:hint="eastAsia" w:ascii="仿宋_GB2312" w:hAnsi="ˎ̥" w:eastAsia="仿宋_GB2312" w:cs="宋体"/>
          <w:kern w:val="0"/>
          <w:sz w:val="32"/>
          <w:szCs w:val="32"/>
          <w:lang w:eastAsia="zh-CN"/>
        </w:rPr>
        <w:t>佛山市自然资源局</w:t>
      </w:r>
    </w:p>
    <w:p>
      <w:pPr>
        <w:widowControl/>
        <w:spacing w:line="375" w:lineRule="atLeast"/>
        <w:rPr>
          <w:rFonts w:hint="eastAsia" w:ascii="ˎ̥" w:hAnsi="ˎ̥" w:cs="宋体"/>
          <w:kern w:val="0"/>
          <w:sz w:val="30"/>
          <w:szCs w:val="30"/>
        </w:rPr>
      </w:pPr>
    </w:p>
    <w:p>
      <w:pPr>
        <w:widowControl/>
        <w:spacing w:line="375" w:lineRule="atLeast"/>
        <w:rPr>
          <w:rFonts w:hint="eastAsia" w:ascii="ˎ̥" w:hAnsi="ˎ̥" w:cs="宋体"/>
          <w:kern w:val="0"/>
          <w:sz w:val="30"/>
          <w:szCs w:val="30"/>
        </w:rPr>
      </w:pPr>
      <w:r>
        <w:rPr>
          <w:rFonts w:ascii="ˎ̥" w:hAnsi="ˎ̥" w:cs="宋体"/>
          <w:kern w:val="0"/>
          <w:sz w:val="30"/>
          <w:szCs w:val="30"/>
        </w:rPr>
        <w:t> </w:t>
      </w:r>
    </w:p>
    <w:p>
      <w:pPr>
        <w:widowControl/>
        <w:spacing w:line="800" w:lineRule="exact"/>
        <w:rPr>
          <w:rFonts w:hint="eastAsia" w:ascii="仿宋_GB2312" w:hAnsi="ˎ̥" w:eastAsia="仿宋_GB2312" w:cs="宋体"/>
          <w:kern w:val="0"/>
          <w:sz w:val="32"/>
          <w:szCs w:val="32"/>
        </w:rPr>
      </w:pPr>
      <w:r>
        <w:rPr>
          <w:rFonts w:hint="eastAsia" w:ascii="仿宋_GB2312" w:hAnsi="ˎ̥" w:eastAsia="仿宋_GB2312" w:cs="宋体"/>
          <w:kern w:val="0"/>
          <w:sz w:val="32"/>
          <w:szCs w:val="32"/>
        </w:rPr>
        <w:t>法定代表人</w:t>
      </w:r>
      <w:r>
        <w:rPr>
          <w:rFonts w:hint="eastAsia" w:ascii="ˎ̥" w:hAnsi="ˎ̥" w:eastAsia="仿宋_GB2312" w:cs="宋体"/>
          <w:kern w:val="0"/>
          <w:sz w:val="32"/>
          <w:szCs w:val="32"/>
        </w:rPr>
        <w:t>   </w:t>
      </w:r>
    </w:p>
    <w:p>
      <w:pPr>
        <w:widowControl/>
        <w:spacing w:line="800" w:lineRule="exact"/>
        <w:ind w:firstLine="320" w:firstLineChars="100"/>
        <w:rPr>
          <w:rFonts w:hint="eastAsia" w:ascii="ˎ̥" w:hAnsi="ˎ̥" w:cs="宋体"/>
          <w:kern w:val="0"/>
          <w:sz w:val="30"/>
          <w:szCs w:val="30"/>
        </w:rPr>
      </w:pPr>
      <w:r>
        <w:rPr>
          <w:rFonts w:hint="eastAsia" w:ascii="ˎ̥" w:hAnsi="ˎ̥" w:eastAsia="仿宋_GB2312" w:cs="宋体"/>
          <w:kern w:val="0"/>
          <w:sz w:val="32"/>
          <w:szCs w:val="32"/>
        </w:rPr>
        <mc:AlternateContent>
          <mc:Choice Requires="wps">
            <w:drawing>
              <wp:anchor distT="0" distB="0" distL="114300" distR="114300" simplePos="0" relativeHeight="251659264" behindDoc="0" locked="0" layoutInCell="1" allowOverlap="1">
                <wp:simplePos x="0" y="0"/>
                <wp:positionH relativeFrom="column">
                  <wp:posOffset>1257300</wp:posOffset>
                </wp:positionH>
                <wp:positionV relativeFrom="paragraph">
                  <wp:posOffset>482600</wp:posOffset>
                </wp:positionV>
                <wp:extent cx="1600200" cy="0"/>
                <wp:effectExtent l="0" t="0" r="0" b="0"/>
                <wp:wrapNone/>
                <wp:docPr id="2" name="Line 2"/>
                <wp:cNvGraphicFramePr/>
                <a:graphic xmlns:a="http://schemas.openxmlformats.org/drawingml/2006/main">
                  <a:graphicData uri="http://schemas.microsoft.com/office/word/2010/wordprocessingShape">
                    <wps:wsp>
                      <wps:cNvCnPr/>
                      <wps:spPr>
                        <a:xfrm>
                          <a:off x="0" y="0"/>
                          <a:ext cx="16002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Line 2" o:spid="_x0000_s1026" o:spt="20" style="position:absolute;left:0pt;margin-left:99pt;margin-top:38pt;height:0pt;width:126pt;z-index:251659264;mso-width-relative:page;mso-height-relative:page;" filled="f" stroked="t" coordsize="21600,21600" o:gfxdata="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IwoY4LUAAAACQEAAA8AAAAAAAAAAQAgAAAAIgAAAGRycy9kb3ducmV2Lnht&#10;bFBLAQIUABQAAAAIAIdO4kBl2Z/7xAEAAJkDAAAOAAAAAAAAAAEAIAAAACMBAABkcnMvZTJvRG9j&#10;LnhtbFBLBQYAAAAABgAGAFkBAABZBQAAAAA=&#10;">
                <v:fill on="f" focussize="0,0"/>
                <v:stroke color="#000000" joinstyle="round"/>
                <v:imagedata o:title=""/>
                <o:lock v:ext="edit" aspectratio="f"/>
              </v:line>
            </w:pict>
          </mc:Fallback>
        </mc:AlternateContent>
      </w:r>
      <w:r>
        <w:rPr>
          <w:rFonts w:hint="eastAsia" w:ascii="ˎ̥" w:hAnsi="ˎ̥" w:eastAsia="仿宋_GB2312" w:cs="宋体"/>
          <w:kern w:val="0"/>
          <w:sz w:val="32"/>
          <w:szCs w:val="32"/>
        </w:rPr>
        <w:t> </w:t>
      </w:r>
      <w:r>
        <w:rPr>
          <w:rFonts w:hint="eastAsia" w:ascii="仿宋_GB2312" w:hAnsi="ˎ̥" w:eastAsia="仿宋_GB2312" w:cs="宋体"/>
          <w:kern w:val="0"/>
          <w:sz w:val="32"/>
          <w:szCs w:val="32"/>
        </w:rPr>
        <w:t>（签字）：</w:t>
      </w:r>
      <w:r>
        <w:rPr>
          <w:rFonts w:hint="eastAsia" w:ascii="ˎ̥" w:hAnsi="ˎ̥" w:eastAsia="仿宋_GB2312" w:cs="宋体"/>
          <w:kern w:val="0"/>
          <w:sz w:val="32"/>
          <w:szCs w:val="32"/>
        </w:rPr>
        <w:t>                      </w:t>
      </w:r>
      <w:r>
        <w:rPr>
          <w:rFonts w:hint="eastAsia" w:ascii="仿宋_GB2312" w:hAnsi="ˎ̥" w:eastAsia="仿宋_GB2312" w:cs="宋体"/>
          <w:kern w:val="0"/>
          <w:sz w:val="32"/>
          <w:szCs w:val="32"/>
        </w:rPr>
        <w:t xml:space="preserve"> </w:t>
      </w:r>
      <w:r>
        <w:rPr>
          <w:rFonts w:hint="eastAsia" w:ascii="ˎ̥" w:hAnsi="ˎ̥" w:eastAsia="仿宋_GB2312" w:cs="宋体"/>
          <w:kern w:val="0"/>
          <w:sz w:val="32"/>
          <w:szCs w:val="32"/>
        </w:rPr>
        <w:t>  </w:t>
      </w:r>
      <w:r>
        <w:rPr>
          <w:rFonts w:ascii="ˎ̥" w:hAnsi="ˎ̥" w:cs="宋体"/>
          <w:kern w:val="0"/>
          <w:sz w:val="30"/>
          <w:szCs w:val="30"/>
        </w:rPr>
        <w:t>  </w:t>
      </w:r>
    </w:p>
    <w:p>
      <w:pPr>
        <w:widowControl/>
        <w:spacing w:line="375" w:lineRule="atLeast"/>
        <w:rPr>
          <w:rFonts w:hint="eastAsia" w:ascii="仿宋_GB2312" w:hAnsi="ˎ̥" w:eastAsia="仿宋_GB2312" w:cs="宋体"/>
          <w:kern w:val="0"/>
          <w:sz w:val="32"/>
          <w:szCs w:val="32"/>
        </w:rPr>
      </w:pPr>
    </w:p>
    <w:p>
      <w:pPr>
        <w:widowControl/>
        <w:spacing w:line="375" w:lineRule="atLeast"/>
        <w:rPr>
          <w:rFonts w:hint="eastAsia" w:ascii="仿宋_GB2312" w:hAnsi="ˎ̥" w:eastAsia="仿宋_GB2312" w:cs="宋体"/>
          <w:kern w:val="0"/>
          <w:sz w:val="32"/>
          <w:szCs w:val="32"/>
        </w:rPr>
      </w:pPr>
    </w:p>
    <w:p>
      <w:pPr>
        <w:widowControl/>
        <w:spacing w:line="375" w:lineRule="atLeast"/>
        <w:rPr>
          <w:rFonts w:hint="eastAsia" w:ascii="仿宋_GB2312" w:hAnsi="ˎ̥" w:eastAsia="仿宋_GB2312" w:cs="宋体"/>
          <w:kern w:val="0"/>
          <w:sz w:val="32"/>
          <w:szCs w:val="32"/>
        </w:rPr>
      </w:pPr>
    </w:p>
    <w:p>
      <w:pPr>
        <w:widowControl/>
        <w:spacing w:line="375" w:lineRule="atLeast"/>
        <w:rPr>
          <w:rFonts w:hint="eastAsia" w:ascii="仿宋_GB2312" w:hAnsi="ˎ̥" w:eastAsia="仿宋_GB2312" w:cs="宋体"/>
          <w:kern w:val="0"/>
          <w:sz w:val="32"/>
          <w:szCs w:val="32"/>
          <w:lang w:val="en-US" w:eastAsia="zh-CN"/>
        </w:rPr>
      </w:pPr>
      <w:r>
        <w:rPr>
          <w:rFonts w:hint="eastAsia" w:ascii="仿宋_GB2312" w:hAnsi="ˎ̥" w:eastAsia="仿宋_GB2312" w:cs="宋体"/>
          <w:kern w:val="0"/>
          <w:sz w:val="32"/>
          <w:szCs w:val="32"/>
        </w:rPr>
        <w:t>受让人（章）：</w:t>
      </w:r>
      <w:r>
        <w:rPr>
          <w:rFonts w:hint="eastAsia" w:ascii="仿宋_GB2312" w:hAnsi="ˎ̥" w:eastAsia="仿宋_GB2312" w:cs="宋体"/>
          <w:kern w:val="0"/>
          <w:sz w:val="32"/>
          <w:szCs w:val="32"/>
          <w:lang w:eastAsia="zh-CN"/>
        </w:rPr>
        <w:t>公司</w:t>
      </w:r>
      <w:r>
        <w:rPr>
          <w:rFonts w:hint="eastAsia" w:ascii="仿宋_GB2312" w:hAnsi="ˎ̥" w:eastAsia="仿宋_GB2312" w:cs="宋体"/>
          <w:kern w:val="0"/>
          <w:sz w:val="32"/>
          <w:szCs w:val="32"/>
          <w:lang w:val="en-US" w:eastAsia="zh-CN"/>
        </w:rPr>
        <w:t xml:space="preserve"> </w:t>
      </w:r>
    </w:p>
    <w:p>
      <w:pPr>
        <w:widowControl/>
        <w:spacing w:line="375" w:lineRule="atLeast"/>
        <w:rPr>
          <w:rFonts w:hint="eastAsia" w:ascii="仿宋_GB2312" w:hAnsi="ˎ̥" w:eastAsia="仿宋_GB2312" w:cs="宋体"/>
          <w:kern w:val="0"/>
          <w:sz w:val="32"/>
          <w:szCs w:val="32"/>
          <w:lang w:val="en-US" w:eastAsia="zh-CN"/>
        </w:rPr>
      </w:pPr>
    </w:p>
    <w:p>
      <w:pPr>
        <w:widowControl/>
        <w:spacing w:line="375" w:lineRule="atLeast"/>
        <w:rPr>
          <w:rFonts w:hint="eastAsia" w:ascii="仿宋_GB2312" w:hAnsi="ˎ̥" w:eastAsia="仿宋_GB2312" w:cs="宋体"/>
          <w:kern w:val="0"/>
          <w:sz w:val="32"/>
          <w:szCs w:val="32"/>
        </w:rPr>
      </w:pPr>
    </w:p>
    <w:p>
      <w:pPr>
        <w:widowControl/>
        <w:spacing w:line="800" w:lineRule="exact"/>
        <w:rPr>
          <w:rFonts w:hint="eastAsia" w:ascii="ˎ̥" w:hAnsi="ˎ̥" w:cs="宋体"/>
          <w:kern w:val="0"/>
          <w:sz w:val="30"/>
          <w:szCs w:val="30"/>
        </w:rPr>
      </w:pPr>
      <w:r>
        <w:rPr>
          <w:rFonts w:hint="eastAsia" w:ascii="仿宋_GB2312" w:hAnsi="ˎ̥" w:eastAsia="仿宋_GB2312" w:cs="宋体"/>
          <w:kern w:val="0"/>
          <w:sz w:val="32"/>
          <w:szCs w:val="32"/>
        </w:rPr>
        <w:t>法定代表人(委托代理人)</w:t>
      </w:r>
    </w:p>
    <w:p>
      <w:pPr>
        <w:widowControl/>
        <w:spacing w:line="800" w:lineRule="exact"/>
        <w:ind w:firstLine="320" w:firstLineChars="100"/>
        <w:rPr>
          <w:rFonts w:hint="eastAsia" w:ascii="ˎ̥" w:hAnsi="ˎ̥" w:cs="宋体"/>
          <w:kern w:val="0"/>
          <w:sz w:val="30"/>
          <w:szCs w:val="30"/>
        </w:rPr>
      </w:pPr>
      <w:r>
        <w:rPr>
          <w:rFonts w:hint="eastAsia" w:ascii="ˎ̥" w:hAnsi="ˎ̥" w:eastAsia="仿宋_GB2312" w:cs="宋体"/>
          <w:kern w:val="0"/>
          <w:sz w:val="32"/>
          <w:szCs w:val="32"/>
        </w:rPr>
        <mc:AlternateContent>
          <mc:Choice Requires="wps">
            <w:drawing>
              <wp:anchor distT="0" distB="0" distL="114300" distR="114300" simplePos="0" relativeHeight="251660288" behindDoc="0" locked="0" layoutInCell="1" allowOverlap="1">
                <wp:simplePos x="0" y="0"/>
                <wp:positionH relativeFrom="column">
                  <wp:posOffset>1257300</wp:posOffset>
                </wp:positionH>
                <wp:positionV relativeFrom="paragraph">
                  <wp:posOffset>457200</wp:posOffset>
                </wp:positionV>
                <wp:extent cx="1600200" cy="0"/>
                <wp:effectExtent l="0" t="0" r="0" b="0"/>
                <wp:wrapNone/>
                <wp:docPr id="7" name="Line 3"/>
                <wp:cNvGraphicFramePr/>
                <a:graphic xmlns:a="http://schemas.openxmlformats.org/drawingml/2006/main">
                  <a:graphicData uri="http://schemas.microsoft.com/office/word/2010/wordprocessingShape">
                    <wps:wsp>
                      <wps:cNvCnPr/>
                      <wps:spPr>
                        <a:xfrm>
                          <a:off x="0" y="0"/>
                          <a:ext cx="16002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Line 3" o:spid="_x0000_s1026" o:spt="20" style="position:absolute;left:0pt;margin-left:99pt;margin-top:36pt;height:0pt;width:126pt;z-index:251660288;mso-width-relative:page;mso-height-relative:page;" filled="f" stroked="t" coordsize="21600,21600" o:gfxdata="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Bqld2i1AAAAAkBAAAPAAAAAAAAAAEAIAAAACIAAABkcnMvZG93bnJldi54&#10;bWxQSwECFAAUAAAACACHTuJA6ytBi8UBAACZAwAADgAAAAAAAAABACAAAAAjAQAAZHJzL2Uyb0Rv&#10;Yy54bWxQSwUGAAAAAAYABgBZAQAAWgUAAAAA&#10;">
                <v:fill on="f" focussize="0,0"/>
                <v:stroke color="#000000" joinstyle="round"/>
                <v:imagedata o:title=""/>
                <o:lock v:ext="edit" aspectratio="f"/>
              </v:line>
            </w:pict>
          </mc:Fallback>
        </mc:AlternateContent>
      </w:r>
      <w:r>
        <w:rPr>
          <w:rFonts w:hint="eastAsia" w:ascii="ˎ̥" w:hAnsi="ˎ̥" w:eastAsia="仿宋_GB2312" w:cs="宋体"/>
          <w:kern w:val="0"/>
          <w:sz w:val="32"/>
          <w:szCs w:val="32"/>
        </w:rPr>
        <w:t> </w:t>
      </w:r>
      <w:r>
        <w:rPr>
          <w:rFonts w:hint="eastAsia" w:ascii="仿宋_GB2312" w:hAnsi="ˎ̥" w:eastAsia="仿宋_GB2312" w:cs="宋体"/>
          <w:kern w:val="0"/>
          <w:sz w:val="32"/>
          <w:szCs w:val="32"/>
        </w:rPr>
        <w:t>（签字）：</w:t>
      </w:r>
      <w:r>
        <w:rPr>
          <w:rFonts w:hint="eastAsia" w:ascii="ˎ̥" w:hAnsi="ˎ̥" w:eastAsia="仿宋_GB2312" w:cs="宋体"/>
          <w:kern w:val="0"/>
          <w:sz w:val="32"/>
          <w:szCs w:val="32"/>
        </w:rPr>
        <w:t>                      </w:t>
      </w:r>
      <w:r>
        <w:rPr>
          <w:rFonts w:hint="eastAsia" w:ascii="仿宋_GB2312" w:hAnsi="ˎ̥" w:eastAsia="仿宋_GB2312" w:cs="宋体"/>
          <w:kern w:val="0"/>
          <w:sz w:val="32"/>
          <w:szCs w:val="32"/>
        </w:rPr>
        <w:t xml:space="preserve"> </w:t>
      </w:r>
      <w:r>
        <w:rPr>
          <w:rFonts w:hint="eastAsia" w:ascii="ˎ̥" w:hAnsi="ˎ̥" w:eastAsia="仿宋_GB2312" w:cs="宋体"/>
          <w:kern w:val="0"/>
          <w:sz w:val="32"/>
          <w:szCs w:val="32"/>
        </w:rPr>
        <w:t>  </w:t>
      </w:r>
      <w:r>
        <w:rPr>
          <w:rFonts w:ascii="ˎ̥" w:hAnsi="ˎ̥" w:cs="宋体"/>
          <w:kern w:val="0"/>
          <w:sz w:val="30"/>
          <w:szCs w:val="30"/>
        </w:rPr>
        <w:t>  </w:t>
      </w:r>
    </w:p>
    <w:p>
      <w:pPr>
        <w:widowControl/>
        <w:spacing w:line="375" w:lineRule="atLeast"/>
        <w:rPr>
          <w:rFonts w:hint="eastAsia" w:ascii="仿宋_GB2312" w:hAnsi="ˎ̥" w:eastAsia="仿宋_GB2312" w:cs="宋体"/>
          <w:kern w:val="0"/>
          <w:sz w:val="32"/>
          <w:szCs w:val="32"/>
        </w:rPr>
      </w:pPr>
    </w:p>
    <w:p>
      <w:pPr>
        <w:widowControl/>
        <w:spacing w:line="375" w:lineRule="atLeast"/>
        <w:rPr>
          <w:rFonts w:hint="eastAsia" w:ascii="仿宋_GB2312" w:hAnsi="ˎ̥" w:eastAsia="仿宋_GB2312" w:cs="宋体"/>
          <w:kern w:val="0"/>
          <w:sz w:val="32"/>
          <w:szCs w:val="32"/>
        </w:rPr>
      </w:pPr>
    </w:p>
    <w:p>
      <w:pPr>
        <w:widowControl/>
        <w:spacing w:line="375" w:lineRule="atLeast"/>
        <w:rPr>
          <w:rFonts w:hint="eastAsia" w:ascii="仿宋_GB2312" w:hAnsi="ˎ̥" w:eastAsia="仿宋_GB2312" w:cs="宋体"/>
          <w:kern w:val="0"/>
          <w:sz w:val="32"/>
          <w:szCs w:val="32"/>
        </w:rPr>
      </w:pPr>
    </w:p>
    <w:p>
      <w:pPr>
        <w:widowControl/>
        <w:spacing w:line="375" w:lineRule="atLeast"/>
        <w:rPr>
          <w:rFonts w:hint="eastAsia" w:ascii="仿宋_GB2312" w:hAnsi="ˎ̥" w:eastAsia="仿宋_GB2312" w:cs="宋体"/>
          <w:kern w:val="0"/>
          <w:sz w:val="32"/>
          <w:szCs w:val="32"/>
        </w:rPr>
      </w:pPr>
    </w:p>
    <w:p>
      <w:pPr>
        <w:widowControl/>
        <w:spacing w:line="375" w:lineRule="atLeast"/>
        <w:jc w:val="center"/>
        <w:rPr>
          <w:rFonts w:hint="eastAsia" w:ascii="仿宋_GB2312" w:hAnsi="ˎ̥" w:eastAsia="仿宋_GB2312" w:cs="宋体"/>
          <w:kern w:val="0"/>
          <w:sz w:val="32"/>
          <w:szCs w:val="32"/>
        </w:rPr>
      </w:pPr>
      <w:r>
        <w:rPr>
          <w:rFonts w:hint="eastAsia" w:ascii="仿宋_GB2312" w:hAnsi="ˎ̥" w:eastAsia="仿宋_GB2312" w:cs="宋体"/>
          <w:kern w:val="0"/>
          <w:sz w:val="32"/>
          <w:szCs w:val="32"/>
        </w:rPr>
        <w:t xml:space="preserve">                        </w:t>
      </w:r>
      <w:r>
        <w:rPr>
          <w:rFonts w:hint="eastAsia" w:hAnsi="ˎ̥" w:eastAsia="仿宋_GB2312" w:cs="宋体" w:asciiTheme="minorAscii"/>
          <w:kern w:val="0"/>
          <w:sz w:val="32"/>
          <w:szCs w:val="32"/>
          <w:lang w:val="en-US" w:eastAsia="zh-CN"/>
        </w:rPr>
        <w:t>2019</w:t>
      </w:r>
      <w:r>
        <w:rPr>
          <w:rFonts w:hint="eastAsia" w:ascii="仿宋_GB2312" w:hAnsi="ˎ̥" w:eastAsia="仿宋_GB2312" w:cs="宋体"/>
          <w:kern w:val="0"/>
          <w:sz w:val="32"/>
          <w:szCs w:val="32"/>
        </w:rPr>
        <w:t>年</w:t>
      </w:r>
      <w:r>
        <w:rPr>
          <w:rFonts w:hint="eastAsia" w:ascii="ˎ̥" w:hAnsi="ˎ̥" w:eastAsia="仿宋_GB2312" w:cs="宋体"/>
          <w:kern w:val="0"/>
          <w:sz w:val="32"/>
          <w:szCs w:val="32"/>
        </w:rPr>
        <w:t xml:space="preserve">    </w:t>
      </w:r>
      <w:r>
        <w:rPr>
          <w:rFonts w:hint="eastAsia" w:ascii="仿宋_GB2312" w:hAnsi="ˎ̥" w:eastAsia="仿宋_GB2312" w:cs="宋体"/>
          <w:kern w:val="0"/>
          <w:sz w:val="32"/>
          <w:szCs w:val="32"/>
        </w:rPr>
        <w:t xml:space="preserve"> 月</w:t>
      </w:r>
      <w:r>
        <w:rPr>
          <w:rFonts w:hint="eastAsia" w:ascii="ˎ̥" w:hAnsi="ˎ̥" w:eastAsia="仿宋_GB2312" w:cs="宋体"/>
          <w:kern w:val="0"/>
          <w:sz w:val="32"/>
          <w:szCs w:val="32"/>
        </w:rPr>
        <w:t xml:space="preserve">  </w:t>
      </w:r>
      <w:r>
        <w:rPr>
          <w:rFonts w:hint="eastAsia" w:ascii="仿宋_GB2312" w:hAnsi="ˎ̥" w:eastAsia="仿宋_GB2312" w:cs="宋体"/>
          <w:kern w:val="0"/>
          <w:sz w:val="32"/>
          <w:szCs w:val="32"/>
        </w:rPr>
        <w:t xml:space="preserve">   日</w:t>
      </w:r>
    </w:p>
    <w:p>
      <w:pPr>
        <w:widowControl/>
        <w:spacing w:line="375" w:lineRule="atLeast"/>
        <w:rPr>
          <w:rFonts w:hint="eastAsia" w:ascii="仿宋_GB2312" w:hAnsi="ˎ̥" w:eastAsia="仿宋_GB2312" w:cs="宋体"/>
          <w:kern w:val="0"/>
          <w:sz w:val="32"/>
          <w:szCs w:val="32"/>
        </w:rPr>
      </w:pPr>
    </w:p>
    <w:p>
      <w:pPr>
        <w:widowControl/>
        <w:spacing w:line="375" w:lineRule="atLeast"/>
        <w:rPr>
          <w:rFonts w:hint="eastAsia" w:ascii="仿宋_GB2312" w:hAnsi="ˎ̥" w:eastAsia="仿宋_GB2312" w:cs="宋体"/>
          <w:kern w:val="0"/>
          <w:sz w:val="32"/>
          <w:szCs w:val="32"/>
        </w:rPr>
      </w:pPr>
      <w:r>
        <w:rPr>
          <w:rFonts w:hint="eastAsia" w:ascii="ˎ̥" w:hAnsi="ˎ̥" w:eastAsia="仿宋_GB2312" w:cs="宋体"/>
          <w:kern w:val="0"/>
          <w:sz w:val="32"/>
          <w:szCs w:val="32"/>
        </w:rPr>
        <w:t> </w:t>
      </w:r>
      <w:r>
        <w:rPr>
          <w:rFonts w:hint="eastAsia" w:ascii="仿宋_GB2312" w:hAnsi="ˎ̥" w:eastAsia="仿宋_GB2312" w:cs="宋体"/>
          <w:kern w:val="0"/>
          <w:sz w:val="32"/>
          <w:szCs w:val="32"/>
        </w:rPr>
        <w:t xml:space="preserve">附件1 </w:t>
      </w:r>
    </w:p>
    <w:p>
      <w:pPr>
        <w:widowControl/>
        <w:spacing w:line="375" w:lineRule="atLeast"/>
        <w:jc w:val="center"/>
        <w:rPr>
          <w:rFonts w:hint="eastAsia" w:ascii="仿宋_GB2312" w:hAnsi="ˎ̥" w:eastAsia="仿宋_GB2312" w:cs="宋体"/>
          <w:b/>
          <w:kern w:val="0"/>
          <w:sz w:val="32"/>
          <w:szCs w:val="32"/>
        </w:rPr>
      </w:pPr>
      <w:r>
        <w:rPr>
          <w:rFonts w:hint="eastAsia" w:ascii="仿宋_GB2312" w:hAnsi="ˎ̥" w:eastAsia="仿宋_GB2312" w:cs="宋体"/>
          <w:b/>
          <w:kern w:val="0"/>
          <w:sz w:val="32"/>
          <w:szCs w:val="32"/>
        </w:rPr>
        <w:t>出让宗地平面界址图</w:t>
      </w:r>
    </w:p>
    <w:p>
      <w:pPr>
        <w:widowControl/>
        <w:spacing w:line="375" w:lineRule="atLeast"/>
        <w:rPr>
          <w:rFonts w:hint="eastAsia" w:ascii="ˎ̥" w:hAnsi="ˎ̥" w:eastAsia="仿宋_GB2312" w:cs="宋体"/>
          <w:kern w:val="0"/>
          <w:sz w:val="32"/>
          <w:szCs w:val="32"/>
        </w:rPr>
      </w:pPr>
      <w:r>
        <w:rPr>
          <w:rFonts w:hint="eastAsia" w:ascii="ˎ̥" w:hAnsi="ˎ̥" w:eastAsia="仿宋_GB2312" w:cs="宋体"/>
          <w:kern w:val="0"/>
          <w:sz w:val="32"/>
          <w:szCs w:val="32"/>
        </w:rPr>
        <w:t xml:space="preserve">                                       </w:t>
      </w:r>
    </w:p>
    <w:p>
      <w:pPr>
        <w:widowControl/>
        <w:spacing w:line="375" w:lineRule="atLeast"/>
        <w:rPr>
          <w:rFonts w:hint="eastAsia" w:ascii="ˎ̥" w:hAnsi="ˎ̥" w:eastAsia="仿宋_GB2312" w:cs="宋体"/>
          <w:kern w:val="0"/>
          <w:sz w:val="32"/>
          <w:szCs w:val="32"/>
        </w:rPr>
      </w:pPr>
    </w:p>
    <w:p>
      <w:pPr>
        <w:widowControl/>
        <w:spacing w:line="375" w:lineRule="atLeast"/>
        <w:ind w:firstLine="8000" w:firstLineChars="2500"/>
        <w:rPr>
          <w:rFonts w:hint="eastAsia" w:ascii="仿宋_GB2312" w:hAnsi="ˎ̥" w:eastAsia="仿宋_GB2312" w:cs="宋体"/>
          <w:kern w:val="0"/>
          <w:sz w:val="32"/>
          <w:szCs w:val="32"/>
        </w:rPr>
      </w:pPr>
      <w:r>
        <w:rPr>
          <w:rFonts w:hint="eastAsia" w:ascii="仿宋_GB2312" w:hAnsi="ˎ̥" w:eastAsia="仿宋_GB2312" w:cs="宋体"/>
          <w:kern w:val="0"/>
          <w:sz w:val="32"/>
          <w:szCs w:val="32"/>
        </w:rPr>
        <mc:AlternateContent>
          <mc:Choice Requires="wps">
            <w:drawing>
              <wp:anchor distT="0" distB="0" distL="114300" distR="114300" simplePos="0" relativeHeight="251661312" behindDoc="0" locked="0" layoutInCell="1" allowOverlap="1">
                <wp:simplePos x="0" y="0"/>
                <wp:positionH relativeFrom="column">
                  <wp:posOffset>5143500</wp:posOffset>
                </wp:positionH>
                <wp:positionV relativeFrom="paragraph">
                  <wp:posOffset>396240</wp:posOffset>
                </wp:positionV>
                <wp:extent cx="635" cy="495300"/>
                <wp:effectExtent l="37465" t="0" r="38100" b="0"/>
                <wp:wrapNone/>
                <wp:docPr id="5" name="Line 4"/>
                <wp:cNvGraphicFramePr/>
                <a:graphic xmlns:a="http://schemas.openxmlformats.org/drawingml/2006/main">
                  <a:graphicData uri="http://schemas.microsoft.com/office/word/2010/wordprocessingShape">
                    <wps:wsp>
                      <wps:cNvCnPr/>
                      <wps:spPr>
                        <a:xfrm flipV="1">
                          <a:off x="0" y="0"/>
                          <a:ext cx="635" cy="495300"/>
                        </a:xfrm>
                        <a:prstGeom prst="line">
                          <a:avLst/>
                        </a:prstGeom>
                        <a:ln w="9525" cap="flat" cmpd="sng">
                          <a:solidFill>
                            <a:srgbClr val="000000"/>
                          </a:solidFill>
                          <a:prstDash val="dash"/>
                          <a:headEnd type="none" w="med" len="med"/>
                          <a:tailEnd type="triangle" w="med" len="med"/>
                        </a:ln>
                        <a:effectLst/>
                      </wps:spPr>
                      <wps:bodyPr upright="1"/>
                    </wps:wsp>
                  </a:graphicData>
                </a:graphic>
              </wp:anchor>
            </w:drawing>
          </mc:Choice>
          <mc:Fallback>
            <w:pict>
              <v:line id="Line 4" o:spid="_x0000_s1026" o:spt="20" style="position:absolute;left:0pt;flip:y;margin-left:405pt;margin-top:31.2pt;height:39pt;width:0.05pt;z-index:251661312;mso-width-relative:page;mso-height-relative:page;" filled="f" stroked="t" coordsize="21600,21600" o:gfxdata="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EPpmt1gAAAAoBAAAPAAAAAAAAAAEAIAAA&#10;ACIAAABkcnMvZG93bnJldi54bWxQSwECFAAUAAAACACHTuJAHBZuodUBAACnAwAADgAAAAAAAAAB&#10;ACAAAAAlAQAAZHJzL2Uyb0RvYy54bWxQSwUGAAAAAAYABgBZAQAAbAUAAAAA&#10;">
                <v:fill on="f" focussize="0,0"/>
                <v:stroke color="#000000" joinstyle="round" dashstyle="dash" endarrow="block"/>
                <v:imagedata o:title=""/>
                <o:lock v:ext="edit" aspectratio="f"/>
              </v:line>
            </w:pict>
          </mc:Fallback>
        </mc:AlternateContent>
      </w:r>
      <w:r>
        <w:rPr>
          <w:rFonts w:hint="eastAsia" w:ascii="仿宋_GB2312" w:hAnsi="ˎ̥" w:eastAsia="仿宋_GB2312" w:cs="宋体"/>
          <w:b/>
          <w:bCs/>
          <w:kern w:val="0"/>
          <w:sz w:val="32"/>
          <w:szCs w:val="32"/>
        </w:rPr>
        <w:t>北</w:t>
      </w:r>
      <w:r>
        <w:rPr>
          <w:rFonts w:hint="eastAsia" w:ascii="ˎ̥" w:hAnsi="ˎ̥" w:eastAsia="仿宋_GB2312" w:cs="宋体"/>
          <w:kern w:val="0"/>
          <w:sz w:val="32"/>
          <w:szCs w:val="32"/>
        </w:rPr>
        <w:t>                                     </w:t>
      </w:r>
      <w:r>
        <w:rPr>
          <w:rFonts w:hint="eastAsia" w:ascii="仿宋_GB2312" w:hAnsi="ˎ̥" w:eastAsia="仿宋_GB2312" w:cs="宋体"/>
          <w:kern w:val="0"/>
          <w:sz w:val="32"/>
          <w:szCs w:val="32"/>
        </w:rPr>
        <w:t xml:space="preserve">                                </w:t>
      </w:r>
    </w:p>
    <w:p>
      <w:pPr>
        <w:widowControl/>
        <w:spacing w:line="375" w:lineRule="atLeast"/>
        <w:rPr>
          <w:rFonts w:hint="eastAsia" w:ascii="仿宋_GB2312" w:hAnsi="ˎ̥" w:eastAsia="仿宋_GB2312" w:cs="宋体"/>
          <w:kern w:val="0"/>
          <w:sz w:val="32"/>
          <w:szCs w:val="32"/>
        </w:rPr>
      </w:pPr>
      <w:r>
        <w:rPr>
          <w:rFonts w:hint="eastAsia" w:ascii="ˎ̥" w:hAnsi="ˎ̥" w:eastAsia="仿宋_GB2312" w:cs="宋体"/>
          <w:kern w:val="0"/>
          <w:sz w:val="32"/>
          <w:szCs w:val="32"/>
        </w:rPr>
        <w:t>                                </w:t>
      </w:r>
      <w:r>
        <w:rPr>
          <w:rFonts w:hint="eastAsia" w:ascii="仿宋_GB2312" w:hAnsi="ˎ̥" w:eastAsia="仿宋_GB2312" w:cs="宋体"/>
          <w:kern w:val="0"/>
          <w:sz w:val="32"/>
          <w:szCs w:val="32"/>
        </w:rPr>
        <w:fldChar w:fldCharType="begin"/>
      </w:r>
      <w:r>
        <w:instrText xml:space="preserve"> INCLUDEPICTURE "C:\\DOCUME~1\\DOCUME~1\\gwq\\LOCALS~1\\Temp\\msohtml1\\01\\clip_image001.gif" \* MERGEFORMAT </w:instrText>
      </w:r>
      <w:r>
        <w:rPr>
          <w:rFonts w:hint="eastAsia" w:ascii="仿宋_GB2312" w:hAnsi="ˎ̥" w:eastAsia="仿宋_GB2312" w:cs="宋体"/>
          <w:kern w:val="0"/>
          <w:sz w:val="32"/>
          <w:szCs w:val="32"/>
        </w:rPr>
        <w:fldChar w:fldCharType="separate"/>
      </w:r>
      <w:r>
        <w:rPr>
          <w:rFonts w:hint="eastAsia" w:ascii="仿宋_GB2312" w:hAnsi="ˎ̥" w:eastAsia="仿宋_GB2312" w:cs="宋体"/>
          <w:kern w:val="0"/>
          <w:sz w:val="32"/>
          <w:szCs w:val="32"/>
        </w:rPr>
        <mc:AlternateContent>
          <mc:Choice Requires="wps">
            <w:drawing>
              <wp:inline distT="0" distB="0" distL="114300" distR="114300">
                <wp:extent cx="608965" cy="2315210"/>
                <wp:effectExtent l="0" t="0" r="0" b="0"/>
                <wp:docPr id="1" name="图片 1" descr="文本框: 界 址 图 粘 贴 线"/>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wps:cNvSpPr>
                      <wps:spPr>
                        <a:xfrm>
                          <a:off x="0" y="0"/>
                          <a:ext cx="608965" cy="2315210"/>
                        </a:xfrm>
                        <a:prstGeom prst="rect">
                          <a:avLst/>
                        </a:prstGeom>
                        <a:noFill/>
                        <a:ln w="9525">
                          <a:noFill/>
                        </a:ln>
                      </wps:spPr>
                      <wps:bodyPr upright="1"/>
                    </wps:wsp>
                  </a:graphicData>
                </a:graphic>
              </wp:inline>
            </w:drawing>
          </mc:Choice>
          <mc:Fallback>
            <w:pict>
              <v:rect id="图片 1" o:spid="_x0000_s1026" o:spt="1" alt="文本框: 界 址 图 粘 贴 线" style="height:182.3pt;width:47.95pt;" filled="f" stroked="f" coordsize="21600,21600" o:gfxdata="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Nw5UoDXAAAABAEAAA8AAAAAAAAAAQAg&#10;AAAAIgAAAGRycy9kb3ducmV2LnhtbFBLAQIUABQAAAAIAIdO4kD2Wdmd1gEAAFIDAAAOAAAAAAAA&#10;AAEAIAAAACYBAABkcnMvZTJvRG9jLnhtbFBLBQYAAAAABgAGAFkBAABuBQAAAAA=&#10;">
                <v:fill on="f" focussize="0,0"/>
                <v:stroke on="f"/>
                <v:imagedata o:title=""/>
                <o:lock v:ext="edit" rotation="t" aspectratio="t"/>
                <w10:wrap type="none"/>
                <w10:anchorlock/>
              </v:rect>
            </w:pict>
          </mc:Fallback>
        </mc:AlternateContent>
      </w:r>
      <w:r>
        <w:rPr>
          <w:rFonts w:hint="eastAsia" w:ascii="仿宋_GB2312" w:hAnsi="ˎ̥" w:eastAsia="仿宋_GB2312" w:cs="宋体"/>
          <w:kern w:val="0"/>
          <w:sz w:val="32"/>
          <w:szCs w:val="32"/>
        </w:rPr>
        <w:fldChar w:fldCharType="end"/>
      </w:r>
    </w:p>
    <w:p>
      <w:pPr>
        <w:widowControl/>
        <w:spacing w:line="375" w:lineRule="atLeast"/>
        <w:rPr>
          <w:rFonts w:hint="eastAsia" w:ascii="仿宋_GB2312" w:hAnsi="ˎ̥" w:eastAsia="仿宋_GB2312" w:cs="宋体"/>
          <w:kern w:val="0"/>
          <w:sz w:val="32"/>
          <w:szCs w:val="32"/>
        </w:rPr>
      </w:pPr>
      <w:r>
        <w:rPr>
          <w:rFonts w:hint="eastAsia" w:ascii="ˎ̥" w:hAnsi="ˎ̥" w:eastAsia="仿宋_GB2312" w:cs="宋体"/>
          <w:kern w:val="0"/>
          <w:sz w:val="32"/>
          <w:szCs w:val="32"/>
        </w:rPr>
        <w:t> </w:t>
      </w:r>
    </w:p>
    <w:p>
      <w:pPr>
        <w:widowControl/>
        <w:spacing w:line="375" w:lineRule="atLeast"/>
        <w:rPr>
          <w:rFonts w:hint="eastAsia" w:ascii="仿宋_GB2312" w:hAnsi="ˎ̥" w:eastAsia="仿宋_GB2312" w:cs="宋体"/>
          <w:kern w:val="0"/>
          <w:sz w:val="32"/>
          <w:szCs w:val="32"/>
        </w:rPr>
      </w:pPr>
    </w:p>
    <w:p>
      <w:pPr>
        <w:widowControl/>
        <w:spacing w:line="375" w:lineRule="atLeast"/>
        <w:rPr>
          <w:rFonts w:hint="eastAsia" w:ascii="仿宋_GB2312" w:hAnsi="ˎ̥" w:eastAsia="仿宋_GB2312" w:cs="宋体"/>
          <w:kern w:val="0"/>
          <w:sz w:val="32"/>
          <w:szCs w:val="32"/>
        </w:rPr>
      </w:pPr>
    </w:p>
    <w:p>
      <w:pPr>
        <w:widowControl/>
        <w:spacing w:line="375" w:lineRule="atLeast"/>
        <w:rPr>
          <w:rFonts w:hint="eastAsia" w:ascii="仿宋_GB2312" w:hAnsi="ˎ̥" w:eastAsia="仿宋_GB2312" w:cs="宋体"/>
          <w:b/>
          <w:bCs/>
          <w:kern w:val="0"/>
          <w:sz w:val="32"/>
          <w:szCs w:val="32"/>
        </w:rPr>
      </w:pPr>
    </w:p>
    <w:p>
      <w:pPr>
        <w:widowControl/>
        <w:spacing w:line="375" w:lineRule="atLeast"/>
        <w:rPr>
          <w:rFonts w:hint="eastAsia" w:ascii="仿宋_GB2312" w:hAnsi="ˎ̥" w:eastAsia="仿宋_GB2312" w:cs="宋体"/>
          <w:b/>
          <w:bCs/>
          <w:kern w:val="0"/>
          <w:sz w:val="32"/>
          <w:szCs w:val="32"/>
        </w:rPr>
      </w:pPr>
    </w:p>
    <w:p>
      <w:pPr>
        <w:widowControl/>
        <w:spacing w:line="375" w:lineRule="atLeast"/>
        <w:rPr>
          <w:rFonts w:hint="eastAsia" w:ascii="仿宋_GB2312" w:hAnsi="ˎ̥" w:eastAsia="仿宋_GB2312" w:cs="宋体"/>
          <w:b/>
          <w:bCs/>
          <w:kern w:val="0"/>
          <w:sz w:val="32"/>
          <w:szCs w:val="32"/>
        </w:rPr>
      </w:pPr>
    </w:p>
    <w:p>
      <w:pPr>
        <w:widowControl/>
        <w:spacing w:line="375" w:lineRule="atLeast"/>
        <w:rPr>
          <w:rFonts w:hint="eastAsia" w:ascii="仿宋_GB2312" w:hAnsi="ˎ̥" w:eastAsia="仿宋_GB2312" w:cs="宋体"/>
          <w:b/>
          <w:bCs/>
          <w:kern w:val="0"/>
          <w:sz w:val="32"/>
          <w:szCs w:val="32"/>
        </w:rPr>
      </w:pPr>
    </w:p>
    <w:p>
      <w:pPr>
        <w:widowControl/>
        <w:spacing w:line="375" w:lineRule="atLeast"/>
        <w:ind w:firstLine="5291" w:firstLineChars="1647"/>
        <w:rPr>
          <w:rFonts w:hint="eastAsia" w:ascii="仿宋_GB2312" w:hAnsi="ˎ̥" w:eastAsia="仿宋_GB2312" w:cs="宋体"/>
          <w:b/>
          <w:bCs/>
          <w:kern w:val="0"/>
          <w:sz w:val="32"/>
          <w:szCs w:val="32"/>
        </w:rPr>
      </w:pPr>
    </w:p>
    <w:p>
      <w:pPr>
        <w:widowControl/>
        <w:spacing w:line="375" w:lineRule="atLeast"/>
        <w:ind w:firstLine="5291" w:firstLineChars="1647"/>
        <w:rPr>
          <w:rFonts w:hint="eastAsia" w:ascii="仿宋_GB2312" w:hAnsi="ˎ̥" w:eastAsia="仿宋_GB2312" w:cs="宋体"/>
          <w:kern w:val="0"/>
          <w:sz w:val="32"/>
          <w:szCs w:val="32"/>
        </w:rPr>
      </w:pPr>
      <w:r>
        <w:rPr>
          <w:rFonts w:hint="eastAsia" w:ascii="仿宋_GB2312" w:hAnsi="ˎ̥" w:eastAsia="仿宋_GB2312" w:cs="宋体"/>
          <w:b/>
          <w:bCs/>
          <w:kern w:val="0"/>
          <w:sz w:val="32"/>
          <w:szCs w:val="32"/>
        </w:rPr>
        <w:t>比例尺：1：</w:t>
      </w:r>
      <w:r>
        <w:rPr>
          <w:rFonts w:hint="eastAsia" w:ascii="ˎ̥" w:hAnsi="ˎ̥" w:eastAsia="仿宋_GB2312" w:cs="宋体"/>
          <w:b/>
          <w:bCs/>
          <w:kern w:val="0"/>
          <w:sz w:val="32"/>
          <w:szCs w:val="32"/>
          <w:u w:val="single"/>
        </w:rPr>
        <w:t>   </w:t>
      </w:r>
      <w:r>
        <w:rPr>
          <w:rFonts w:hint="eastAsia" w:ascii="ˎ̥" w:hAnsi="ˎ̥" w:eastAsia="仿宋_GB2312" w:cs="宋体"/>
          <w:b/>
          <w:bCs/>
          <w:kern w:val="0"/>
          <w:sz w:val="32"/>
          <w:szCs w:val="32"/>
          <w:u w:val="single"/>
          <w:lang w:val="en-US" w:eastAsia="zh-CN"/>
        </w:rPr>
        <w:t>4000</w:t>
      </w:r>
      <w:r>
        <w:rPr>
          <w:rFonts w:hint="eastAsia" w:ascii="ˎ̥" w:hAnsi="ˎ̥" w:eastAsia="仿宋_GB2312" w:cs="宋体"/>
          <w:b/>
          <w:bCs/>
          <w:kern w:val="0"/>
          <w:sz w:val="32"/>
          <w:szCs w:val="32"/>
          <w:u w:val="single"/>
        </w:rPr>
        <w:t>  </w:t>
      </w:r>
      <w:r>
        <w:rPr>
          <w:rFonts w:hint="eastAsia" w:ascii="仿宋_GB2312" w:hAnsi="ˎ̥" w:eastAsia="仿宋_GB2312" w:cs="宋体"/>
          <w:b/>
          <w:bCs/>
          <w:kern w:val="0"/>
          <w:sz w:val="32"/>
          <w:szCs w:val="32"/>
          <w:u w:val="single"/>
        </w:rPr>
        <w:t xml:space="preserve"> </w:t>
      </w:r>
    </w:p>
    <w:p>
      <w:pPr>
        <w:widowControl/>
        <w:spacing w:line="375" w:lineRule="atLeast"/>
        <w:rPr>
          <w:rFonts w:hint="eastAsia" w:ascii="仿宋_GB2312" w:hAnsi="ˎ̥" w:eastAsia="仿宋_GB2312" w:cs="宋体"/>
          <w:kern w:val="0"/>
          <w:sz w:val="32"/>
          <w:szCs w:val="32"/>
        </w:rPr>
      </w:pPr>
      <w:r>
        <w:rPr>
          <w:rFonts w:hint="eastAsia" w:ascii="ˎ̥" w:hAnsi="ˎ̥" w:eastAsia="仿宋_GB2312" w:cs="宋体"/>
          <w:kern w:val="0"/>
          <w:sz w:val="32"/>
          <w:szCs w:val="32"/>
        </w:rPr>
        <w:t> </w:t>
      </w:r>
    </w:p>
    <w:p>
      <w:pPr>
        <w:widowControl/>
        <w:spacing w:before="100" w:beforeAutospacing="1" w:after="100" w:afterAutospacing="1" w:line="375" w:lineRule="atLeast"/>
        <w:rPr>
          <w:rFonts w:hint="eastAsia" w:ascii="仿宋_GB2312" w:hAnsi="ˎ̥" w:eastAsia="仿宋_GB2312" w:cs="宋体"/>
          <w:kern w:val="0"/>
          <w:sz w:val="32"/>
          <w:szCs w:val="32"/>
        </w:rPr>
      </w:pPr>
      <w:r>
        <w:rPr>
          <w:rFonts w:hint="eastAsia" w:ascii="仿宋_GB2312" w:hAnsi="ˎ̥" w:eastAsia="仿宋_GB2312" w:cs="宋体"/>
          <w:kern w:val="0"/>
          <w:sz w:val="32"/>
          <w:szCs w:val="32"/>
        </w:rPr>
        <w:t>附件2</w:t>
      </w:r>
    </w:p>
    <w:p>
      <w:pPr>
        <w:widowControl/>
        <w:spacing w:before="100" w:beforeAutospacing="1" w:after="100" w:afterAutospacing="1" w:line="375" w:lineRule="atLeast"/>
        <w:jc w:val="center"/>
        <w:rPr>
          <w:rFonts w:hint="eastAsia" w:ascii="ˎ̥" w:hAnsi="ˎ̥" w:cs="宋体"/>
          <w:b/>
          <w:kern w:val="0"/>
          <w:sz w:val="30"/>
          <w:szCs w:val="30"/>
        </w:rPr>
      </w:pPr>
      <w:r>
        <w:rPr>
          <w:rFonts w:ascii="ˎ̥" w:hAnsi="ˎ̥" w:cs="宋体"/>
          <w:b/>
          <w:kern w:val="0"/>
          <w:sz w:val="30"/>
          <w:szCs w:val="30"/>
        </w:rPr>
        <w:t>出让宗地竖向界限</w:t>
      </w:r>
    </w:p>
    <w:p>
      <w:pPr>
        <w:widowControl/>
        <w:spacing w:before="100" w:beforeAutospacing="1" w:after="100" w:afterAutospacing="1" w:line="375" w:lineRule="atLeast"/>
        <w:jc w:val="center"/>
        <w:rPr>
          <w:rFonts w:hint="eastAsia" w:ascii="ˎ̥" w:hAnsi="ˎ̥" w:cs="宋体"/>
          <w:b/>
          <w:kern w:val="0"/>
          <w:sz w:val="30"/>
          <w:szCs w:val="30"/>
        </w:rPr>
      </w:pPr>
    </w:p>
    <w:p>
      <w:pPr>
        <w:widowControl/>
        <w:spacing w:line="375" w:lineRule="atLeast"/>
        <w:rPr>
          <w:rFonts w:hint="eastAsia" w:ascii="仿宋_GB2312" w:hAnsi="ˎ̥" w:eastAsia="仿宋_GB2312" w:cs="宋体"/>
          <w:kern w:val="0"/>
          <w:sz w:val="30"/>
          <w:szCs w:val="30"/>
        </w:rPr>
      </w:pPr>
      <w:r>
        <w:rPr>
          <w:rFonts w:hint="eastAsia" w:ascii="ˎ̥" w:hAnsi="ˎ̥" w:cs="宋体"/>
          <w:b/>
          <w:bCs/>
          <w:kern w:val="0"/>
          <w:sz w:val="30"/>
          <w:szCs w:val="30"/>
        </w:rPr>
        <mc:AlternateContent>
          <mc:Choice Requires="wps">
            <w:drawing>
              <wp:anchor distT="0" distB="0" distL="114300" distR="114300" simplePos="0" relativeHeight="251663360" behindDoc="0" locked="0" layoutInCell="1" allowOverlap="1">
                <wp:simplePos x="0" y="0"/>
                <wp:positionH relativeFrom="column">
                  <wp:posOffset>685800</wp:posOffset>
                </wp:positionH>
                <wp:positionV relativeFrom="paragraph">
                  <wp:posOffset>160020</wp:posOffset>
                </wp:positionV>
                <wp:extent cx="635" cy="3962400"/>
                <wp:effectExtent l="4445" t="0" r="13970" b="0"/>
                <wp:wrapNone/>
                <wp:docPr id="4" name="Line 5"/>
                <wp:cNvGraphicFramePr/>
                <a:graphic xmlns:a="http://schemas.openxmlformats.org/drawingml/2006/main">
                  <a:graphicData uri="http://schemas.microsoft.com/office/word/2010/wordprocessingShape">
                    <wps:wsp>
                      <wps:cNvCnPr/>
                      <wps:spPr>
                        <a:xfrm>
                          <a:off x="0" y="0"/>
                          <a:ext cx="635" cy="396240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Line 5" o:spid="_x0000_s1026" o:spt="20" style="position:absolute;left:0pt;margin-left:54pt;margin-top:12.6pt;height:312pt;width:0.05pt;z-index:251663360;mso-width-relative:page;mso-height-relative:page;" filled="f" stroked="t" coordsize="21600,21600" o:gfxdata="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gJszeNcAAAAKAQAADwAAAAAAAAABACAAAAAiAAAAZHJzL2Rv&#10;d25yZXYueG1sUEsBAhQAFAAAAAgAh07iQNvbZozJAQAAmwMAAA4AAAAAAAAAAQAgAAAAJgEAAGRy&#10;cy9lMm9Eb2MueG1sUEsFBgAAAAAGAAYAWQEAAGEFAAAAAA==&#10;">
                <v:fill on="f" focussize="0,0"/>
                <v:stroke color="#000000" joinstyle="round"/>
                <v:imagedata o:title=""/>
                <o:lock v:ext="edit" aspectratio="f"/>
              </v:line>
            </w:pict>
          </mc:Fallback>
        </mc:AlternateContent>
      </w:r>
      <w:r>
        <w:rPr>
          <w:rFonts w:ascii="ˎ̥" w:hAnsi="ˎ̥" w:cs="宋体"/>
          <w:kern w:val="0"/>
          <w:sz w:val="30"/>
          <w:szCs w:val="30"/>
        </w:rPr>
        <mc:AlternateContent>
          <mc:Choice Requires="wps">
            <w:drawing>
              <wp:anchor distT="0" distB="0" distL="114300" distR="114300" simplePos="0" relativeHeight="251666432" behindDoc="0" locked="0" layoutInCell="1" allowOverlap="1">
                <wp:simplePos x="0" y="0"/>
                <wp:positionH relativeFrom="column">
                  <wp:posOffset>2514600</wp:posOffset>
                </wp:positionH>
                <wp:positionV relativeFrom="paragraph">
                  <wp:posOffset>160020</wp:posOffset>
                </wp:positionV>
                <wp:extent cx="635" cy="1981200"/>
                <wp:effectExtent l="38100" t="0" r="56515" b="0"/>
                <wp:wrapNone/>
                <wp:docPr id="9" name="Line 6"/>
                <wp:cNvGraphicFramePr/>
                <a:graphic xmlns:a="http://schemas.openxmlformats.org/drawingml/2006/main">
                  <a:graphicData uri="http://schemas.microsoft.com/office/word/2010/wordprocessingShape">
                    <wps:wsp>
                      <wps:cNvCnPr/>
                      <wps:spPr>
                        <a:xfrm>
                          <a:off x="0" y="0"/>
                          <a:ext cx="635" cy="1981200"/>
                        </a:xfrm>
                        <a:prstGeom prst="line">
                          <a:avLst/>
                        </a:prstGeom>
                        <a:ln w="9525" cap="flat" cmpd="sng">
                          <a:solidFill>
                            <a:srgbClr val="000000"/>
                          </a:solidFill>
                          <a:prstDash val="solid"/>
                          <a:headEnd type="triangle" w="med" len="med"/>
                          <a:tailEnd type="triangle" w="med" len="med"/>
                        </a:ln>
                        <a:effectLst/>
                      </wps:spPr>
                      <wps:bodyPr upright="1"/>
                    </wps:wsp>
                  </a:graphicData>
                </a:graphic>
              </wp:anchor>
            </w:drawing>
          </mc:Choice>
          <mc:Fallback>
            <w:pict>
              <v:line id="Line 6" o:spid="_x0000_s1026" o:spt="20" style="position:absolute;left:0pt;margin-left:198pt;margin-top:12.6pt;height:156pt;width:0.05pt;z-index:251666432;mso-width-relative:page;mso-height-relative:page;" filled="f" stroked="t" coordsize="21600,21600" o:gfxdata="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7G29KtkAAAAKAQAADwAAAAAAAAABACAAAAAiAAAAZHJzL2Rv&#10;d25yZXYueG1sUEsBAhQAFAAAAAgAh07iQAsRNI3HAQAAowMAAA4AAAAAAAAAAQAgAAAAKAEAAGRy&#10;cy9lMm9Eb2MueG1sUEsFBgAAAAAGAAYAWQEAAGEFAAAAAA==&#10;">
                <v:fill on="f" focussize="0,0"/>
                <v:stroke color="#000000" joinstyle="round" startarrow="block" endarrow="block"/>
                <v:imagedata o:title=""/>
                <o:lock v:ext="edit" aspectratio="f"/>
              </v:line>
            </w:pict>
          </mc:Fallback>
        </mc:AlternateContent>
      </w:r>
      <w:r>
        <w:rPr>
          <w:rFonts w:hint="eastAsia" w:ascii="ˎ̥" w:hAnsi="ˎ̥" w:cs="宋体"/>
          <w:b/>
          <w:kern w:val="0"/>
          <w:sz w:val="30"/>
          <w:szCs w:val="30"/>
        </w:rPr>
        <mc:AlternateContent>
          <mc:Choice Requires="wps">
            <w:drawing>
              <wp:anchor distT="0" distB="0" distL="114300" distR="114300" simplePos="0" relativeHeight="251665408" behindDoc="0" locked="0" layoutInCell="1" allowOverlap="1">
                <wp:simplePos x="0" y="0"/>
                <wp:positionH relativeFrom="column">
                  <wp:posOffset>685800</wp:posOffset>
                </wp:positionH>
                <wp:positionV relativeFrom="paragraph">
                  <wp:posOffset>160020</wp:posOffset>
                </wp:positionV>
                <wp:extent cx="3429000" cy="0"/>
                <wp:effectExtent l="0" t="0" r="0" b="0"/>
                <wp:wrapNone/>
                <wp:docPr id="6" name="Line 7"/>
                <wp:cNvGraphicFramePr/>
                <a:graphic xmlns:a="http://schemas.openxmlformats.org/drawingml/2006/main">
                  <a:graphicData uri="http://schemas.microsoft.com/office/word/2010/wordprocessingShape">
                    <wps:wsp>
                      <wps:cNvCnPr/>
                      <wps:spPr>
                        <a:xfrm>
                          <a:off x="0" y="0"/>
                          <a:ext cx="34290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Line 7" o:spid="_x0000_s1026" o:spt="20" style="position:absolute;left:0pt;margin-left:54pt;margin-top:12.6pt;height:0pt;width:270pt;z-index:251665408;mso-width-relative:page;mso-height-relative:page;" filled="f" stroked="t" coordsize="21600,21600" o:gfxdata="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GXImojVAAAACQEAAA8AAAAAAAAAAQAgAAAAIgAAAGRycy9kb3ducmV2&#10;LnhtbFBLAQIUABQAAAAIAIdO4kB6NTy1xgEAAJkDAAAOAAAAAAAAAAEAIAAAACQBAABkcnMvZTJv&#10;RG9jLnhtbFBLBQYAAAAABgAGAFkBAABcBQAAAAA=&#10;">
                <v:fill on="f" focussize="0,0"/>
                <v:stroke color="#000000" joinstyle="round"/>
                <v:imagedata o:title=""/>
                <o:lock v:ext="edit" aspectratio="f"/>
              </v:line>
            </w:pict>
          </mc:Fallback>
        </mc:AlternateContent>
      </w:r>
      <w:r>
        <w:rPr>
          <w:rFonts w:ascii="ˎ̥" w:hAnsi="ˎ̥" w:cs="宋体"/>
          <w:kern w:val="0"/>
          <w:sz w:val="30"/>
          <w:szCs w:val="30"/>
        </w:rPr>
        <w:t> </w:t>
      </w:r>
      <w:r>
        <w:rPr>
          <w:rFonts w:hint="eastAsia" w:ascii="ˎ̥" w:hAnsi="ˎ̥" w:cs="宋体"/>
          <w:kern w:val="0"/>
          <w:sz w:val="30"/>
          <w:szCs w:val="30"/>
        </w:rPr>
        <w:t xml:space="preserve">                                           </w:t>
      </w:r>
      <w:r>
        <w:rPr>
          <w:rFonts w:hint="eastAsia" w:ascii="仿宋_GB2312" w:hAnsi="ˎ̥" w:eastAsia="仿宋_GB2312" w:cs="宋体"/>
          <w:kern w:val="0"/>
          <w:sz w:val="30"/>
          <w:szCs w:val="30"/>
        </w:rPr>
        <w:t>上界限高程</w:t>
      </w:r>
    </w:p>
    <w:p>
      <w:pPr>
        <w:widowControl/>
        <w:spacing w:line="375" w:lineRule="atLeast"/>
        <w:rPr>
          <w:rFonts w:hint="eastAsia" w:ascii="ˎ̥" w:hAnsi="ˎ̥" w:cs="宋体"/>
          <w:b/>
          <w:bCs/>
          <w:kern w:val="0"/>
          <w:sz w:val="30"/>
          <w:szCs w:val="30"/>
        </w:rPr>
      </w:pPr>
    </w:p>
    <w:p>
      <w:pPr>
        <w:widowControl/>
        <w:spacing w:line="375" w:lineRule="atLeast"/>
        <w:rPr>
          <w:rFonts w:hint="eastAsia" w:ascii="ˎ̥" w:hAnsi="ˎ̥" w:cs="宋体"/>
          <w:b/>
          <w:bCs/>
          <w:kern w:val="0"/>
          <w:sz w:val="30"/>
          <w:szCs w:val="30"/>
        </w:rPr>
      </w:pPr>
      <w:r>
        <w:rPr>
          <w:rFonts w:hint="eastAsia" w:ascii="ˎ̥" w:hAnsi="ˎ̥" w:cs="宋体"/>
          <w:b/>
          <w:bCs/>
          <w:kern w:val="0"/>
          <w:sz w:val="30"/>
          <w:szCs w:val="30"/>
        </w:rPr>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148590</wp:posOffset>
                </wp:positionV>
                <wp:extent cx="635" cy="1675130"/>
                <wp:effectExtent l="4445" t="0" r="13970" b="1270"/>
                <wp:wrapNone/>
                <wp:docPr id="8" name="Line 8"/>
                <wp:cNvGraphicFramePr/>
                <a:graphic xmlns:a="http://schemas.openxmlformats.org/drawingml/2006/main">
                  <a:graphicData uri="http://schemas.microsoft.com/office/word/2010/wordprocessingShape">
                    <wps:wsp>
                      <wps:cNvCnPr/>
                      <wps:spPr>
                        <a:xfrm>
                          <a:off x="0" y="0"/>
                          <a:ext cx="635" cy="1675130"/>
                        </a:xfrm>
                        <a:prstGeom prst="line">
                          <a:avLst/>
                        </a:prstGeom>
                        <a:ln w="9525" cap="flat" cmpd="sng">
                          <a:solidFill>
                            <a:srgbClr val="000000"/>
                          </a:solidFill>
                          <a:prstDash val="dash"/>
                          <a:headEnd type="none" w="med" len="med"/>
                          <a:tailEnd type="none" w="med" len="med"/>
                        </a:ln>
                        <a:effectLst/>
                      </wps:spPr>
                      <wps:bodyPr upright="1"/>
                    </wps:wsp>
                  </a:graphicData>
                </a:graphic>
              </wp:anchor>
            </w:drawing>
          </mc:Choice>
          <mc:Fallback>
            <w:pict>
              <v:line id="Line 8" o:spid="_x0000_s1026" o:spt="20" style="position:absolute;left:0pt;margin-left:-9pt;margin-top:11.7pt;height:131.9pt;width:0.05pt;z-index:251662336;mso-width-relative:page;mso-height-relative:page;" filled="f" stroked="t" coordsize="21600,21600" o:gfxdata="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00ZWutoAAAAKAQAADwAAAAAAAAABACAAAAAiAAAAZHJz&#10;L2Rvd25yZXYueG1sUEsBAhQAFAAAAAgAh07iQNewiabJAQAAmgMAAA4AAAAAAAAAAQAgAAAAKQEA&#10;AGRycy9lMm9Eb2MueG1sUEsFBgAAAAAGAAYAWQEAAGQFAAAAAA==&#10;">
                <v:fill on="f" focussize="0,0"/>
                <v:stroke color="#000000" joinstyle="round" dashstyle="dash"/>
                <v:imagedata o:title=""/>
                <o:lock v:ext="edit" aspectratio="f"/>
              </v:line>
            </w:pict>
          </mc:Fallback>
        </mc:AlternateContent>
      </w:r>
      <w:r>
        <w:rPr>
          <w:rFonts w:hint="eastAsia" w:ascii="ˎ̥" w:hAnsi="ˎ̥" w:cs="宋体"/>
          <w:b/>
          <w:bCs/>
          <w:kern w:val="0"/>
          <w:sz w:val="30"/>
          <w:szCs w:val="30"/>
        </w:rPr>
        <w:t xml:space="preserve">粘                           </w:t>
      </w:r>
      <w:r>
        <w:rPr>
          <w:rFonts w:hint="eastAsia" w:ascii="ˎ̥" w:hAnsi="ˎ̥" w:cs="宋体"/>
          <w:bCs/>
          <w:kern w:val="0"/>
          <w:sz w:val="30"/>
          <w:szCs w:val="30"/>
        </w:rPr>
        <w:t>h=  m</w:t>
      </w:r>
    </w:p>
    <w:p>
      <w:pPr>
        <w:widowControl/>
        <w:spacing w:line="375" w:lineRule="atLeast"/>
        <w:rPr>
          <w:rFonts w:hint="eastAsia" w:ascii="ˎ̥" w:hAnsi="ˎ̥" w:cs="宋体"/>
          <w:b/>
          <w:bCs/>
          <w:kern w:val="0"/>
          <w:sz w:val="30"/>
          <w:szCs w:val="30"/>
        </w:rPr>
      </w:pPr>
    </w:p>
    <w:p>
      <w:pPr>
        <w:widowControl/>
        <w:spacing w:line="375" w:lineRule="atLeast"/>
        <w:rPr>
          <w:rFonts w:hint="eastAsia" w:ascii="ˎ̥" w:hAnsi="ˎ̥" w:cs="宋体"/>
          <w:b/>
          <w:bCs/>
          <w:kern w:val="0"/>
          <w:sz w:val="30"/>
          <w:szCs w:val="30"/>
        </w:rPr>
      </w:pPr>
      <w:r>
        <w:rPr>
          <w:rFonts w:hint="eastAsia" w:ascii="ˎ̥" w:hAnsi="ˎ̥" w:cs="宋体"/>
          <w:b/>
          <w:bCs/>
          <w:kern w:val="0"/>
          <w:sz w:val="30"/>
          <w:szCs w:val="30"/>
        </w:rPr>
        <w:t xml:space="preserve">贴       </w:t>
      </w:r>
    </w:p>
    <w:p>
      <w:pPr>
        <w:widowControl/>
        <w:spacing w:line="375" w:lineRule="atLeast"/>
        <w:ind w:firstLine="1238" w:firstLineChars="411"/>
        <w:rPr>
          <w:rFonts w:hint="eastAsia" w:ascii="ˎ̥" w:hAnsi="ˎ̥" w:cs="宋体"/>
          <w:b/>
          <w:bCs/>
          <w:kern w:val="0"/>
          <w:sz w:val="30"/>
          <w:szCs w:val="30"/>
        </w:rPr>
      </w:pPr>
      <w:r>
        <w:rPr>
          <w:rFonts w:hint="eastAsia" w:ascii="ˎ̥" w:hAnsi="ˎ̥" w:cs="宋体"/>
          <w:b/>
          <w:bCs/>
          <w:kern w:val="0"/>
          <w:sz w:val="30"/>
          <w:szCs w:val="30"/>
        </w:rPr>
        <mc:AlternateContent>
          <mc:Choice Requires="wps">
            <w:drawing>
              <wp:anchor distT="0" distB="0" distL="114300" distR="114300" simplePos="0" relativeHeight="251668480" behindDoc="0" locked="0" layoutInCell="1" allowOverlap="1">
                <wp:simplePos x="0" y="0"/>
                <wp:positionH relativeFrom="column">
                  <wp:posOffset>685800</wp:posOffset>
                </wp:positionH>
                <wp:positionV relativeFrom="paragraph">
                  <wp:posOffset>160020</wp:posOffset>
                </wp:positionV>
                <wp:extent cx="3429000" cy="0"/>
                <wp:effectExtent l="0" t="0" r="0" b="0"/>
                <wp:wrapNone/>
                <wp:docPr id="3" name="Line 9"/>
                <wp:cNvGraphicFramePr/>
                <a:graphic xmlns:a="http://schemas.openxmlformats.org/drawingml/2006/main">
                  <a:graphicData uri="http://schemas.microsoft.com/office/word/2010/wordprocessingShape">
                    <wps:wsp>
                      <wps:cNvCnPr/>
                      <wps:spPr>
                        <a:xfrm>
                          <a:off x="0" y="0"/>
                          <a:ext cx="34290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Line 9" o:spid="_x0000_s1026" o:spt="20" style="position:absolute;left:0pt;margin-left:54pt;margin-top:12.6pt;height:0pt;width:270pt;z-index:251668480;mso-width-relative:page;mso-height-relative:page;" filled="f" stroked="t" coordsize="21600,21600" o:gfxdata="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GXImojVAAAACQEAAA8AAAAAAAAAAQAgAAAAIgAAAGRycy9kb3ducmV2&#10;LnhtbFBLAQIUABQAAAAIAIdO4kA/Vx1YxgEAAJkDAAAOAAAAAAAAAAEAIAAAACQBAABkcnMvZTJv&#10;RG9jLnhtbFBLBQYAAAAABgAGAFkBAABcBQAAAAA=&#10;">
                <v:fill on="f" focussize="0,0"/>
                <v:stroke color="#000000" joinstyle="round"/>
                <v:imagedata o:title=""/>
                <o:lock v:ext="edit" aspectratio="f"/>
              </v:line>
            </w:pict>
          </mc:Fallback>
        </mc:AlternateContent>
      </w:r>
      <w:r>
        <w:rPr>
          <w:rFonts w:hint="eastAsia" w:ascii="ˎ̥" w:hAnsi="ˎ̥" w:cs="宋体"/>
          <w:b/>
          <w:bCs/>
          <w:kern w:val="0"/>
          <w:sz w:val="30"/>
          <w:szCs w:val="30"/>
        </w:rPr>
        <mc:AlternateContent>
          <mc:Choice Requires="wps">
            <w:drawing>
              <wp:anchor distT="0" distB="0" distL="114300" distR="114300" simplePos="0" relativeHeight="251667456" behindDoc="0" locked="0" layoutInCell="1" allowOverlap="1">
                <wp:simplePos x="0" y="0"/>
                <wp:positionH relativeFrom="column">
                  <wp:posOffset>2514600</wp:posOffset>
                </wp:positionH>
                <wp:positionV relativeFrom="paragraph">
                  <wp:posOffset>160020</wp:posOffset>
                </wp:positionV>
                <wp:extent cx="635" cy="1981200"/>
                <wp:effectExtent l="38100" t="0" r="56515" b="0"/>
                <wp:wrapNone/>
                <wp:docPr id="10" name="Line 10"/>
                <wp:cNvGraphicFramePr/>
                <a:graphic xmlns:a="http://schemas.openxmlformats.org/drawingml/2006/main">
                  <a:graphicData uri="http://schemas.microsoft.com/office/word/2010/wordprocessingShape">
                    <wps:wsp>
                      <wps:cNvCnPr/>
                      <wps:spPr>
                        <a:xfrm>
                          <a:off x="0" y="0"/>
                          <a:ext cx="635" cy="1981200"/>
                        </a:xfrm>
                        <a:prstGeom prst="line">
                          <a:avLst/>
                        </a:prstGeom>
                        <a:ln w="9525" cap="flat" cmpd="sng">
                          <a:solidFill>
                            <a:srgbClr val="000000"/>
                          </a:solidFill>
                          <a:prstDash val="solid"/>
                          <a:headEnd type="triangle" w="med" len="med"/>
                          <a:tailEnd type="triangle" w="med" len="med"/>
                        </a:ln>
                        <a:effectLst/>
                      </wps:spPr>
                      <wps:bodyPr upright="1"/>
                    </wps:wsp>
                  </a:graphicData>
                </a:graphic>
              </wp:anchor>
            </w:drawing>
          </mc:Choice>
          <mc:Fallback>
            <w:pict>
              <v:line id="Line 10" o:spid="_x0000_s1026" o:spt="20" style="position:absolute;left:0pt;margin-left:198pt;margin-top:12.6pt;height:156pt;width:0.05pt;z-index:251667456;mso-width-relative:page;mso-height-relative:page;" filled="f" stroked="t" coordsize="21600,21600" o:gfxdata="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OxtvSrZAAAACgEAAA8AAAAAAAAAAQAgAAAAIgAAAGRycy9k&#10;b3ducmV2LnhtbFBLAQIUABQAAAAIAIdO4kA6gY06yAEAAKUDAAAOAAAAAAAAAAEAIAAAACgBAABk&#10;cnMvZTJvRG9jLnhtbFBLBQYAAAAABgAGAFkBAABiBQAAAAA=&#10;">
                <v:fill on="f" focussize="0,0"/>
                <v:stroke color="#000000" joinstyle="round" startarrow="block" endarrow="block"/>
                <v:imagedata o:title=""/>
                <o:lock v:ext="edit" aspectratio="f"/>
              </v:line>
            </w:pict>
          </mc:Fallback>
        </mc:AlternateContent>
      </w:r>
      <w:r>
        <w:rPr>
          <w:rFonts w:hint="eastAsia" w:ascii="ˎ̥" w:hAnsi="ˎ̥" w:cs="宋体"/>
          <w:b/>
          <w:bCs/>
          <w:kern w:val="0"/>
          <w:sz w:val="30"/>
          <w:szCs w:val="30"/>
        </w:rPr>
        <w:t xml:space="preserve">/  /  /  /  /  /  /  /  /  /  /  /  /  / </w:t>
      </w:r>
      <w:r>
        <w:rPr>
          <w:rFonts w:hint="eastAsia" w:ascii="仿宋_GB2312" w:hAnsi="ˎ̥" w:eastAsia="仿宋_GB2312" w:cs="宋体"/>
          <w:bCs/>
          <w:kern w:val="0"/>
          <w:sz w:val="30"/>
          <w:szCs w:val="30"/>
        </w:rPr>
        <w:t>高程起算基点</w:t>
      </w:r>
    </w:p>
    <w:p>
      <w:pPr>
        <w:widowControl/>
        <w:spacing w:line="375" w:lineRule="atLeast"/>
        <w:rPr>
          <w:rFonts w:hint="eastAsia" w:ascii="ˎ̥" w:hAnsi="ˎ̥" w:cs="宋体"/>
          <w:b/>
          <w:bCs/>
          <w:kern w:val="0"/>
          <w:sz w:val="30"/>
          <w:szCs w:val="30"/>
        </w:rPr>
      </w:pPr>
      <w:r>
        <w:rPr>
          <w:rFonts w:hint="eastAsia" w:ascii="ˎ̥" w:hAnsi="ˎ̥" w:cs="宋体"/>
          <w:b/>
          <w:bCs/>
          <w:kern w:val="0"/>
          <w:sz w:val="30"/>
          <w:szCs w:val="30"/>
        </w:rPr>
        <w:t xml:space="preserve">线                      </w:t>
      </w:r>
    </w:p>
    <w:p>
      <w:pPr>
        <w:widowControl/>
        <w:spacing w:line="375" w:lineRule="atLeast"/>
        <w:ind w:firstLine="3605" w:firstLineChars="1197"/>
        <w:rPr>
          <w:rFonts w:hint="eastAsia" w:ascii="ˎ̥" w:hAnsi="ˎ̥" w:cs="宋体"/>
          <w:b/>
          <w:bCs/>
          <w:kern w:val="0"/>
          <w:sz w:val="30"/>
          <w:szCs w:val="30"/>
        </w:rPr>
      </w:pPr>
      <w:r>
        <w:rPr>
          <w:rFonts w:hint="eastAsia" w:ascii="ˎ̥" w:hAnsi="ˎ̥" w:cs="宋体"/>
          <w:b/>
          <w:bCs/>
          <w:kern w:val="0"/>
          <w:sz w:val="30"/>
          <w:szCs w:val="30"/>
        </w:rPr>
        <w:t xml:space="preserve">     </w:t>
      </w:r>
      <w:r>
        <w:rPr>
          <w:rFonts w:hint="eastAsia" w:ascii="ˎ̥" w:hAnsi="ˎ̥" w:cs="宋体"/>
          <w:bCs/>
          <w:kern w:val="0"/>
          <w:sz w:val="30"/>
          <w:szCs w:val="30"/>
        </w:rPr>
        <w:t>h=  m</w:t>
      </w:r>
    </w:p>
    <w:p>
      <w:pPr>
        <w:widowControl/>
        <w:spacing w:line="375" w:lineRule="atLeast"/>
        <w:rPr>
          <w:rFonts w:hint="eastAsia" w:ascii="ˎ̥" w:hAnsi="ˎ̥" w:cs="宋体"/>
          <w:b/>
          <w:bCs/>
          <w:kern w:val="0"/>
          <w:sz w:val="30"/>
          <w:szCs w:val="30"/>
        </w:rPr>
      </w:pPr>
    </w:p>
    <w:p>
      <w:pPr>
        <w:widowControl/>
        <w:spacing w:line="375" w:lineRule="atLeast"/>
        <w:rPr>
          <w:rFonts w:hint="eastAsia" w:ascii="ˎ̥" w:hAnsi="ˎ̥" w:cs="宋体"/>
          <w:b/>
          <w:bCs/>
          <w:kern w:val="0"/>
          <w:sz w:val="30"/>
          <w:szCs w:val="30"/>
        </w:rPr>
      </w:pPr>
    </w:p>
    <w:p>
      <w:pPr>
        <w:widowControl/>
        <w:spacing w:line="375" w:lineRule="atLeast"/>
        <w:rPr>
          <w:rFonts w:hint="eastAsia" w:ascii="仿宋_GB2312" w:hAnsi="ˎ̥" w:eastAsia="仿宋_GB2312" w:cs="宋体"/>
          <w:bCs/>
          <w:kern w:val="0"/>
          <w:sz w:val="30"/>
          <w:szCs w:val="30"/>
        </w:rPr>
      </w:pPr>
      <w:r>
        <w:rPr>
          <w:rFonts w:hint="eastAsia" w:ascii="ˎ̥" w:hAnsi="ˎ̥" w:cs="宋体"/>
          <w:b/>
          <w:bCs/>
          <w:kern w:val="0"/>
          <w:sz w:val="30"/>
          <w:szCs w:val="30"/>
        </w:rPr>
        <mc:AlternateContent>
          <mc:Choice Requires="wps">
            <w:drawing>
              <wp:anchor distT="0" distB="0" distL="114300" distR="114300" simplePos="0" relativeHeight="251664384" behindDoc="0" locked="0" layoutInCell="1" allowOverlap="1">
                <wp:simplePos x="0" y="0"/>
                <wp:positionH relativeFrom="column">
                  <wp:posOffset>685800</wp:posOffset>
                </wp:positionH>
                <wp:positionV relativeFrom="paragraph">
                  <wp:posOffset>139700</wp:posOffset>
                </wp:positionV>
                <wp:extent cx="3429000" cy="0"/>
                <wp:effectExtent l="0" t="0" r="0" b="0"/>
                <wp:wrapNone/>
                <wp:docPr id="11" name="Line 11"/>
                <wp:cNvGraphicFramePr/>
                <a:graphic xmlns:a="http://schemas.openxmlformats.org/drawingml/2006/main">
                  <a:graphicData uri="http://schemas.microsoft.com/office/word/2010/wordprocessingShape">
                    <wps:wsp>
                      <wps:cNvCnPr/>
                      <wps:spPr>
                        <a:xfrm>
                          <a:off x="0" y="0"/>
                          <a:ext cx="34290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Line 11" o:spid="_x0000_s1026" o:spt="20" style="position:absolute;left:0pt;margin-left:54pt;margin-top:11pt;height:0pt;width:270pt;z-index:251664384;mso-width-relative:page;mso-height-relative:page;" filled="f" stroked="t" coordsize="21600,21600" o:gfxdata="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zrsjY0wAAAAkBAAAPAAAAAAAAAAEAIAAAACIAAABkcnMvZG93bnJldi54&#10;bWxQSwECFAAUAAAACACHTuJASv616cYBAACbAwAADgAAAAAAAAABACAAAAAiAQAAZHJzL2Uyb0Rv&#10;Yy54bWxQSwUGAAAAAAYABgBZAQAAWgUAAAAA&#10;">
                <v:fill on="f" focussize="0,0"/>
                <v:stroke color="#000000" joinstyle="round"/>
                <v:imagedata o:title=""/>
                <o:lock v:ext="edit" aspectratio="f"/>
              </v:line>
            </w:pict>
          </mc:Fallback>
        </mc:AlternateContent>
      </w:r>
      <w:r>
        <w:rPr>
          <w:rFonts w:hint="eastAsia" w:ascii="ˎ̥" w:hAnsi="ˎ̥" w:cs="宋体"/>
          <w:b/>
          <w:bCs/>
          <w:kern w:val="0"/>
          <w:sz w:val="30"/>
          <w:szCs w:val="30"/>
        </w:rPr>
        <w:t xml:space="preserve">                                            </w:t>
      </w:r>
      <w:r>
        <w:rPr>
          <w:rFonts w:hint="eastAsia" w:ascii="仿宋_GB2312" w:hAnsi="ˎ̥" w:eastAsia="仿宋_GB2312" w:cs="宋体"/>
          <w:bCs/>
          <w:kern w:val="0"/>
          <w:sz w:val="30"/>
          <w:szCs w:val="30"/>
        </w:rPr>
        <w:t>下界限高程</w:t>
      </w:r>
    </w:p>
    <w:p>
      <w:pPr>
        <w:widowControl/>
        <w:spacing w:line="375" w:lineRule="atLeast"/>
        <w:rPr>
          <w:rFonts w:hint="eastAsia" w:ascii="ˎ̥" w:hAnsi="ˎ̥" w:cs="宋体"/>
          <w:b/>
          <w:bCs/>
          <w:kern w:val="0"/>
          <w:sz w:val="30"/>
          <w:szCs w:val="30"/>
        </w:rPr>
      </w:pPr>
    </w:p>
    <w:p>
      <w:pPr>
        <w:widowControl/>
        <w:spacing w:line="375" w:lineRule="atLeast"/>
        <w:rPr>
          <w:rFonts w:hint="eastAsia" w:ascii="ˎ̥" w:hAnsi="ˎ̥" w:cs="宋体"/>
          <w:b/>
          <w:bCs/>
          <w:kern w:val="0"/>
          <w:sz w:val="30"/>
          <w:szCs w:val="30"/>
        </w:rPr>
      </w:pPr>
    </w:p>
    <w:p>
      <w:pPr>
        <w:widowControl/>
        <w:spacing w:line="375" w:lineRule="atLeast"/>
        <w:rPr>
          <w:rFonts w:hint="eastAsia" w:ascii="ˎ̥" w:hAnsi="ˎ̥" w:cs="宋体"/>
          <w:kern w:val="0"/>
          <w:sz w:val="30"/>
          <w:szCs w:val="30"/>
        </w:rPr>
      </w:pPr>
      <w:r>
        <w:rPr>
          <w:rFonts w:hint="eastAsia" w:ascii="仿宋_GB2312" w:hAnsi="ˎ̥" w:eastAsia="仿宋_GB2312" w:cs="宋体"/>
          <w:kern w:val="0"/>
          <w:sz w:val="32"/>
          <w:szCs w:val="32"/>
        </w:rPr>
        <w:t>注：具体的上下界限以规划部门规定为准。</w:t>
      </w:r>
    </w:p>
    <w:p>
      <w:pPr>
        <w:widowControl/>
        <w:spacing w:line="375" w:lineRule="atLeast"/>
        <w:ind w:firstLine="4957" w:firstLineChars="1646"/>
        <w:rPr>
          <w:rFonts w:ascii="ˎ̥" w:hAnsi="ˎ̥" w:cs="宋体"/>
          <w:kern w:val="0"/>
          <w:sz w:val="30"/>
          <w:szCs w:val="30"/>
        </w:rPr>
      </w:pPr>
      <w:r>
        <w:rPr>
          <w:rFonts w:ascii="ˎ̥" w:hAnsi="ˎ̥" w:cs="宋体"/>
          <w:b/>
          <w:bCs/>
          <w:kern w:val="0"/>
          <w:sz w:val="30"/>
          <w:szCs w:val="30"/>
        </w:rPr>
        <w:t>采用的高程系：</w:t>
      </w:r>
      <w:r>
        <w:rPr>
          <w:rFonts w:ascii="ˎ̥" w:hAnsi="ˎ̥" w:cs="宋体"/>
          <w:b/>
          <w:bCs/>
          <w:kern w:val="0"/>
          <w:sz w:val="30"/>
          <w:szCs w:val="30"/>
          <w:u w:val="single"/>
        </w:rPr>
        <w:t>      </w:t>
      </w:r>
      <w:r>
        <w:rPr>
          <w:rFonts w:hint="eastAsia" w:ascii="ˎ̥" w:hAnsi="ˎ̥" w:cs="宋体"/>
          <w:b/>
          <w:bCs/>
          <w:kern w:val="0"/>
          <w:sz w:val="30"/>
          <w:szCs w:val="30"/>
          <w:u w:val="single"/>
        </w:rPr>
        <w:t>/</w:t>
      </w:r>
      <w:r>
        <w:rPr>
          <w:rFonts w:ascii="ˎ̥" w:hAnsi="ˎ̥" w:cs="宋体"/>
          <w:b/>
          <w:bCs/>
          <w:kern w:val="0"/>
          <w:sz w:val="30"/>
          <w:szCs w:val="30"/>
          <w:u w:val="single"/>
        </w:rPr>
        <w:t>      </w:t>
      </w:r>
    </w:p>
    <w:p>
      <w:pPr>
        <w:widowControl/>
        <w:spacing w:line="375" w:lineRule="atLeast"/>
        <w:ind w:firstLine="4963" w:firstLineChars="1648"/>
        <w:rPr>
          <w:rFonts w:ascii="ˎ̥" w:hAnsi="ˎ̥" w:cs="宋体"/>
          <w:b/>
          <w:bCs/>
          <w:kern w:val="0"/>
          <w:sz w:val="30"/>
          <w:szCs w:val="30"/>
        </w:rPr>
      </w:pPr>
      <w:r>
        <w:rPr>
          <w:rFonts w:ascii="ˎ̥" w:hAnsi="ˎ̥" w:cs="宋体"/>
          <w:b/>
          <w:bCs/>
          <w:kern w:val="0"/>
          <w:sz w:val="30"/>
          <w:szCs w:val="30"/>
        </w:rPr>
        <w:t xml:space="preserve">比例尺：1： </w:t>
      </w:r>
      <w:r>
        <w:rPr>
          <w:rFonts w:ascii="ˎ̥" w:hAnsi="ˎ̥" w:cs="宋体"/>
          <w:b/>
          <w:bCs/>
          <w:kern w:val="0"/>
          <w:sz w:val="30"/>
          <w:szCs w:val="30"/>
          <w:u w:val="single"/>
        </w:rPr>
        <w:t>   </w:t>
      </w:r>
      <w:r>
        <w:rPr>
          <w:rFonts w:hint="eastAsia" w:ascii="ˎ̥" w:hAnsi="ˎ̥" w:cs="宋体"/>
          <w:b/>
          <w:bCs/>
          <w:kern w:val="0"/>
          <w:sz w:val="30"/>
          <w:szCs w:val="30"/>
          <w:u w:val="single"/>
        </w:rPr>
        <w:t xml:space="preserve"> </w:t>
      </w:r>
      <w:r>
        <w:rPr>
          <w:rFonts w:ascii="ˎ̥" w:hAnsi="ˎ̥" w:cs="宋体"/>
          <w:b/>
          <w:bCs/>
          <w:kern w:val="0"/>
          <w:sz w:val="30"/>
          <w:szCs w:val="30"/>
          <w:u w:val="single"/>
        </w:rPr>
        <w:t>   </w:t>
      </w:r>
      <w:r>
        <w:rPr>
          <w:rFonts w:hint="eastAsia" w:ascii="ˎ̥" w:hAnsi="ˎ̥" w:cs="宋体"/>
          <w:b/>
          <w:bCs/>
          <w:kern w:val="0"/>
          <w:sz w:val="30"/>
          <w:szCs w:val="30"/>
          <w:u w:val="single"/>
        </w:rPr>
        <w:t>/</w:t>
      </w:r>
      <w:r>
        <w:rPr>
          <w:rFonts w:ascii="ˎ̥" w:hAnsi="ˎ̥" w:cs="宋体"/>
          <w:b/>
          <w:bCs/>
          <w:kern w:val="0"/>
          <w:sz w:val="30"/>
          <w:szCs w:val="30"/>
          <w:u w:val="single"/>
        </w:rPr>
        <w:t>       </w:t>
      </w:r>
      <w:r>
        <w:rPr>
          <w:rFonts w:ascii="ˎ̥" w:hAnsi="ˎ̥" w:cs="宋体"/>
          <w:b/>
          <w:bCs/>
          <w:kern w:val="0"/>
          <w:sz w:val="30"/>
          <w:szCs w:val="30"/>
        </w:rPr>
        <w:t>       </w:t>
      </w:r>
    </w:p>
    <w:p>
      <w:pPr>
        <w:widowControl/>
        <w:spacing w:line="375" w:lineRule="atLeast"/>
        <w:ind w:firstLine="4963" w:firstLineChars="1648"/>
        <w:rPr>
          <w:rFonts w:ascii="ˎ̥" w:hAnsi="ˎ̥" w:cs="宋体"/>
          <w:b/>
          <w:bCs/>
          <w:kern w:val="0"/>
          <w:sz w:val="30"/>
          <w:szCs w:val="30"/>
        </w:rPr>
      </w:pPr>
    </w:p>
    <w:p>
      <w:pPr>
        <w:widowControl/>
        <w:spacing w:line="375" w:lineRule="atLeast"/>
        <w:ind w:firstLine="4963" w:firstLineChars="1648"/>
        <w:rPr>
          <w:rFonts w:ascii="ˎ̥" w:hAnsi="ˎ̥" w:cs="宋体"/>
          <w:b/>
          <w:bCs/>
          <w:kern w:val="0"/>
          <w:sz w:val="30"/>
          <w:szCs w:val="30"/>
        </w:rPr>
      </w:pPr>
    </w:p>
    <w:p>
      <w:pPr>
        <w:widowControl/>
        <w:spacing w:line="375" w:lineRule="atLeast"/>
        <w:rPr>
          <w:rFonts w:hint="eastAsia" w:ascii="仿宋_GB2312" w:hAnsi="ˎ̥" w:eastAsia="仿宋_GB2312" w:cs="宋体"/>
          <w:kern w:val="0"/>
          <w:sz w:val="32"/>
          <w:szCs w:val="32"/>
        </w:rPr>
      </w:pPr>
      <w:r>
        <w:rPr>
          <w:rFonts w:hint="eastAsia" w:ascii="仿宋_GB2312" w:hAnsi="ˎ̥" w:eastAsia="仿宋_GB2312" w:cs="宋体"/>
          <w:kern w:val="0"/>
          <w:sz w:val="32"/>
          <w:szCs w:val="32"/>
        </w:rPr>
        <w:t>附件</w:t>
      </w:r>
      <w:r>
        <w:rPr>
          <w:rFonts w:hint="eastAsia" w:ascii="仿宋_GB2312" w:hAnsi="ˎ̥" w:eastAsia="仿宋_GB2312" w:cs="宋体"/>
          <w:kern w:val="0"/>
          <w:sz w:val="32"/>
          <w:szCs w:val="32"/>
          <w:lang w:val="en-US" w:eastAsia="zh-CN"/>
        </w:rPr>
        <w:t>3</w:t>
      </w:r>
    </w:p>
    <w:p>
      <w:pPr>
        <w:pStyle w:val="9"/>
        <w:keepNext w:val="0"/>
        <w:keepLines w:val="0"/>
        <w:pageBreakBefore w:val="0"/>
        <w:kinsoku/>
        <w:overflowPunct/>
        <w:topLinePunct w:val="0"/>
        <w:autoSpaceDE/>
        <w:autoSpaceDN/>
        <w:bidi w:val="0"/>
        <w:adjustRightInd/>
        <w:spacing w:before="0" w:beforeLines="0" w:after="0" w:afterLines="0" w:line="560" w:lineRule="exact"/>
        <w:ind w:right="0" w:rightChars="0" w:firstLine="0" w:firstLineChars="0"/>
        <w:jc w:val="center"/>
        <w:textAlignment w:val="auto"/>
        <w:rPr>
          <w:rFonts w:hint="eastAsia" w:ascii="仿宋_GB2312" w:hAnsi="仿宋_GB2312" w:eastAsia="仿宋_GB2312" w:cs="宋体"/>
          <w:color w:val="000000"/>
          <w:kern w:val="0"/>
          <w:sz w:val="32"/>
          <w:szCs w:val="32"/>
          <w:u w:val="none" w:color="auto"/>
          <w:lang w:val="en-US" w:eastAsia="zh-CN"/>
        </w:rPr>
      </w:pPr>
      <w:r>
        <w:rPr>
          <w:rFonts w:hint="eastAsia" w:ascii="仿宋_GB2312" w:hAnsi="ˎ̥" w:eastAsia="仿宋_GB2312" w:cs="宋体"/>
          <w:b/>
          <w:kern w:val="0"/>
          <w:sz w:val="32"/>
          <w:szCs w:val="32"/>
          <w:lang w:val="en-US" w:eastAsia="zh-CN" w:bidi="ar-SA"/>
        </w:rPr>
        <w:t>南海区里水镇和顺幸福大道以北地块国有建设用地开发利用监管协议</w:t>
      </w:r>
    </w:p>
    <w:p>
      <w:pPr>
        <w:widowControl/>
        <w:spacing w:line="375" w:lineRule="atLeast"/>
        <w:jc w:val="center"/>
        <w:rPr>
          <w:rFonts w:hint="eastAsia" w:ascii="仿宋_GB2312" w:hAnsi="ˎ̥" w:eastAsia="仿宋_GB2312" w:cs="宋体"/>
          <w:b/>
          <w:kern w:val="0"/>
          <w:sz w:val="32"/>
          <w:szCs w:val="32"/>
        </w:rPr>
      </w:pPr>
    </w:p>
    <w:p>
      <w:pPr>
        <w:widowControl/>
        <w:spacing w:line="375" w:lineRule="atLeast"/>
        <w:rPr>
          <w:rFonts w:hint="eastAsia" w:ascii="仿宋_GB2312" w:hAnsi="ˎ̥" w:eastAsia="仿宋_GB2312" w:cs="宋体"/>
          <w:kern w:val="0"/>
          <w:sz w:val="32"/>
          <w:szCs w:val="32"/>
        </w:rPr>
      </w:pPr>
      <w:r>
        <w:rPr>
          <w:rFonts w:hint="eastAsia" w:ascii="ˎ̥" w:hAnsi="ˎ̥" w:eastAsia="仿宋_GB2312" w:cs="宋体"/>
          <w:kern w:val="0"/>
          <w:sz w:val="32"/>
          <w:szCs w:val="32"/>
        </w:rPr>
        <w:t> </w:t>
      </w:r>
    </w:p>
    <w:p>
      <w:pPr>
        <w:widowControl/>
        <w:spacing w:line="375" w:lineRule="atLeast"/>
        <w:rPr>
          <w:rFonts w:hint="eastAsia" w:ascii="仿宋_GB2312" w:hAnsi="ˎ̥" w:eastAsia="仿宋_GB2312" w:cs="宋体"/>
          <w:kern w:val="0"/>
          <w:sz w:val="32"/>
          <w:szCs w:val="32"/>
        </w:rPr>
      </w:pPr>
      <w:r>
        <w:rPr>
          <w:rFonts w:hint="eastAsia" w:ascii="ˎ̥" w:hAnsi="ˎ̥" w:eastAsia="仿宋_GB2312" w:cs="宋体"/>
          <w:kern w:val="0"/>
          <w:sz w:val="32"/>
          <w:szCs w:val="32"/>
        </w:rPr>
        <w:t> </w:t>
      </w:r>
    </w:p>
    <w:p>
      <w:pPr>
        <w:widowControl/>
        <w:spacing w:line="375" w:lineRule="atLeast"/>
        <w:rPr>
          <w:rFonts w:hint="eastAsia" w:ascii="仿宋_GB2312" w:hAnsi="ˎ̥" w:eastAsia="仿宋_GB2312" w:cs="宋体"/>
          <w:kern w:val="0"/>
          <w:sz w:val="32"/>
          <w:szCs w:val="32"/>
        </w:rPr>
      </w:pPr>
      <w:r>
        <w:rPr>
          <w:rFonts w:hint="eastAsia" w:ascii="ˎ̥" w:hAnsi="ˎ̥" w:eastAsia="仿宋_GB2312" w:cs="宋体"/>
          <w:kern w:val="0"/>
          <w:sz w:val="32"/>
          <w:szCs w:val="32"/>
        </w:rPr>
        <w:t> </w:t>
      </w:r>
    </w:p>
    <w:p>
      <w:pPr>
        <w:widowControl/>
        <w:spacing w:line="375" w:lineRule="atLeast"/>
        <w:rPr>
          <w:rFonts w:hint="eastAsia" w:ascii="仿宋_GB2312" w:hAnsi="ˎ̥" w:eastAsia="仿宋_GB2312" w:cs="宋体"/>
          <w:kern w:val="0"/>
          <w:sz w:val="32"/>
          <w:szCs w:val="32"/>
        </w:rPr>
      </w:pPr>
      <w:r>
        <w:rPr>
          <w:rFonts w:hint="eastAsia" w:ascii="ˎ̥" w:hAnsi="ˎ̥" w:eastAsia="仿宋_GB2312" w:cs="宋体"/>
          <w:kern w:val="0"/>
          <w:sz w:val="32"/>
          <w:szCs w:val="32"/>
        </w:rPr>
        <w:t> </w:t>
      </w:r>
    </w:p>
    <w:p>
      <w:pPr>
        <w:widowControl/>
        <w:spacing w:line="375" w:lineRule="atLeast"/>
        <w:rPr>
          <w:rFonts w:hint="eastAsia" w:ascii="仿宋_GB2312" w:hAnsi="ˎ̥" w:eastAsia="仿宋_GB2312" w:cs="宋体"/>
          <w:kern w:val="0"/>
          <w:sz w:val="32"/>
          <w:szCs w:val="32"/>
        </w:rPr>
      </w:pPr>
      <w:r>
        <w:rPr>
          <w:rFonts w:hint="eastAsia" w:ascii="ˎ̥" w:hAnsi="ˎ̥" w:eastAsia="仿宋_GB2312" w:cs="宋体"/>
          <w:kern w:val="0"/>
          <w:sz w:val="32"/>
          <w:szCs w:val="32"/>
        </w:rPr>
        <w:t> </w:t>
      </w:r>
    </w:p>
    <w:p>
      <w:pPr>
        <w:widowControl/>
        <w:spacing w:line="375" w:lineRule="atLeast"/>
        <w:rPr>
          <w:rFonts w:hint="eastAsia" w:ascii="仿宋_GB2312" w:hAnsi="ˎ̥" w:eastAsia="仿宋_GB2312" w:cs="宋体"/>
          <w:kern w:val="0"/>
          <w:sz w:val="32"/>
          <w:szCs w:val="32"/>
        </w:rPr>
      </w:pPr>
      <w:r>
        <w:rPr>
          <w:rFonts w:hint="eastAsia" w:ascii="ˎ̥" w:hAnsi="ˎ̥" w:eastAsia="仿宋_GB2312" w:cs="宋体"/>
          <w:kern w:val="0"/>
          <w:sz w:val="32"/>
          <w:szCs w:val="32"/>
        </w:rPr>
        <w:t> </w:t>
      </w:r>
    </w:p>
    <w:p>
      <w:pPr>
        <w:widowControl/>
        <w:spacing w:line="375" w:lineRule="atLeast"/>
        <w:rPr>
          <w:rFonts w:hint="eastAsia" w:ascii="仿宋_GB2312" w:hAnsi="ˎ̥" w:eastAsia="仿宋_GB2312" w:cs="宋体"/>
          <w:kern w:val="0"/>
          <w:sz w:val="32"/>
          <w:szCs w:val="32"/>
        </w:rPr>
      </w:pPr>
      <w:r>
        <w:rPr>
          <w:rFonts w:hint="eastAsia" w:ascii="ˎ̥" w:hAnsi="ˎ̥" w:eastAsia="仿宋_GB2312" w:cs="宋体"/>
          <w:kern w:val="0"/>
          <w:sz w:val="32"/>
          <w:szCs w:val="32"/>
        </w:rPr>
        <w:t> </w:t>
      </w:r>
    </w:p>
    <w:p>
      <w:pPr>
        <w:rPr>
          <w:sz w:val="30"/>
          <w:szCs w:val="30"/>
        </w:rPr>
      </w:pPr>
    </w:p>
    <w:p>
      <w:pPr>
        <w:rPr>
          <w:sz w:val="30"/>
          <w:szCs w:val="30"/>
        </w:rPr>
      </w:pPr>
    </w:p>
    <w:p>
      <w:pPr>
        <w:widowControl/>
        <w:spacing w:line="375" w:lineRule="atLeast"/>
      </w:pPr>
    </w:p>
    <w:p/>
    <w:p/>
    <w:p/>
    <w:p/>
    <w:p/>
    <w:p/>
    <w:p/>
    <w:p/>
    <w:p/>
    <w:p/>
    <w:p/>
    <w:p/>
    <w:p/>
    <w:p/>
    <w:p/>
    <w:p/>
    <w:p/>
    <w:p/>
    <w:p>
      <w:pPr>
        <w:widowControl/>
        <w:spacing w:line="375" w:lineRule="atLeast"/>
        <w:rPr>
          <w:rFonts w:hint="eastAsia" w:ascii="仿宋_GB2312" w:hAnsi="ˎ̥" w:eastAsia="仿宋_GB2312" w:cs="宋体"/>
          <w:kern w:val="0"/>
          <w:sz w:val="32"/>
          <w:szCs w:val="32"/>
        </w:rPr>
      </w:pPr>
      <w:r>
        <w:rPr>
          <w:rFonts w:hint="eastAsia" w:ascii="仿宋_GB2312" w:hAnsi="ˎ̥" w:eastAsia="仿宋_GB2312" w:cs="宋体"/>
          <w:kern w:val="0"/>
          <w:sz w:val="32"/>
          <w:szCs w:val="32"/>
        </w:rPr>
        <w:t>附件</w:t>
      </w:r>
      <w:r>
        <w:rPr>
          <w:rFonts w:hint="eastAsia" w:ascii="仿宋_GB2312" w:hAnsi="ˎ̥" w:eastAsia="仿宋_GB2312" w:cs="宋体"/>
          <w:kern w:val="0"/>
          <w:sz w:val="32"/>
          <w:szCs w:val="32"/>
          <w:lang w:val="en-US" w:eastAsia="zh-CN"/>
        </w:rPr>
        <w:t>4</w:t>
      </w:r>
    </w:p>
    <w:p>
      <w:pPr>
        <w:widowControl/>
        <w:spacing w:line="375" w:lineRule="atLeast"/>
        <w:jc w:val="center"/>
        <w:rPr>
          <w:rFonts w:hint="eastAsia" w:ascii="仿宋_GB2312" w:hAnsi="ˎ̥" w:eastAsia="仿宋_GB2312" w:cs="宋体"/>
          <w:b/>
          <w:kern w:val="0"/>
          <w:sz w:val="32"/>
          <w:szCs w:val="32"/>
        </w:rPr>
      </w:pPr>
      <w:r>
        <w:rPr>
          <w:rFonts w:hint="eastAsia" w:ascii="仿宋_GB2312" w:hAnsi="ˎ̥" w:eastAsia="仿宋_GB2312" w:cs="宋体"/>
          <w:b/>
          <w:kern w:val="0"/>
          <w:sz w:val="32"/>
          <w:szCs w:val="32"/>
        </w:rPr>
        <w:t>市(县)政府规划管理部门确定的出让宗地规划条件</w:t>
      </w:r>
    </w:p>
    <w:p/>
    <w:bookmarkEnd w:id="0"/>
    <w:sectPr>
      <w:headerReference r:id="rId3" w:type="first"/>
      <w:footerReference r:id="rId6" w:type="first"/>
      <w:footerReference r:id="rId4" w:type="default"/>
      <w:footerReference r:id="rId5" w:type="even"/>
      <w:pgSz w:w="11906" w:h="16838"/>
      <w:pgMar w:top="1440" w:right="1800" w:bottom="1440" w:left="1800" w:header="851" w:footer="992"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1</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784A29"/>
    <w:rsid w:val="068A5A22"/>
    <w:rsid w:val="08FF3B2D"/>
    <w:rsid w:val="0AEA3191"/>
    <w:rsid w:val="0FD7068C"/>
    <w:rsid w:val="131C795E"/>
    <w:rsid w:val="13370C1D"/>
    <w:rsid w:val="1DF53214"/>
    <w:rsid w:val="1EF54021"/>
    <w:rsid w:val="1F3518DE"/>
    <w:rsid w:val="1F3E61FB"/>
    <w:rsid w:val="23C241A2"/>
    <w:rsid w:val="24B674C6"/>
    <w:rsid w:val="259E4465"/>
    <w:rsid w:val="2A13259A"/>
    <w:rsid w:val="2A665B30"/>
    <w:rsid w:val="2B76312B"/>
    <w:rsid w:val="2C382798"/>
    <w:rsid w:val="2D6A6EE2"/>
    <w:rsid w:val="37BE606B"/>
    <w:rsid w:val="399B6783"/>
    <w:rsid w:val="3C9372FA"/>
    <w:rsid w:val="3E11114C"/>
    <w:rsid w:val="3FCE4186"/>
    <w:rsid w:val="40C3580C"/>
    <w:rsid w:val="416C1A5F"/>
    <w:rsid w:val="46DF0059"/>
    <w:rsid w:val="4A21356C"/>
    <w:rsid w:val="4C020432"/>
    <w:rsid w:val="4E784A29"/>
    <w:rsid w:val="52C8719D"/>
    <w:rsid w:val="559102A1"/>
    <w:rsid w:val="56071623"/>
    <w:rsid w:val="5D646E71"/>
    <w:rsid w:val="5D736C70"/>
    <w:rsid w:val="5EA673CF"/>
    <w:rsid w:val="5F68416C"/>
    <w:rsid w:val="5F7A2737"/>
    <w:rsid w:val="6022599E"/>
    <w:rsid w:val="624C5BA3"/>
    <w:rsid w:val="62D77B2F"/>
    <w:rsid w:val="688868CB"/>
    <w:rsid w:val="6CF1009B"/>
    <w:rsid w:val="6F590A33"/>
    <w:rsid w:val="72A06690"/>
    <w:rsid w:val="7C71549A"/>
    <w:rsid w:val="7D4152E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link w:val="5"/>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kern w:val="2"/>
      <w:sz w:val="18"/>
      <w:szCs w:val="18"/>
      <w:lang w:bidi="ar-SA"/>
    </w:rPr>
  </w:style>
  <w:style w:type="paragraph" w:customStyle="1" w:styleId="5">
    <w:name w:val=" Char"/>
    <w:basedOn w:val="1"/>
    <w:link w:val="4"/>
    <w:qFormat/>
    <w:uiPriority w:val="0"/>
  </w:style>
  <w:style w:type="character" w:styleId="6">
    <w:name w:val="page number"/>
    <w:basedOn w:val="4"/>
    <w:qFormat/>
    <w:uiPriority w:val="0"/>
  </w:style>
  <w:style w:type="paragraph" w:customStyle="1" w:styleId="8">
    <w:name w:val="正文 New"/>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
    <w:name w:val="正文 New New New New New New New New New New New New New New New New New New New New New New New New New New New New New New New New New New New New New New New"/>
    <w:qFormat/>
    <w:uiPriority w:val="0"/>
    <w:pPr>
      <w:widowControl w:val="0"/>
      <w:jc w:val="both"/>
    </w:pPr>
    <w:rPr>
      <w:rFonts w:ascii="Calibri" w:hAnsi="Calibri" w:eastAsia="宋体" w:cs="黑体"/>
      <w:kern w:val="2"/>
      <w:sz w:val="21"/>
      <w:szCs w:val="22"/>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WPS Office_10.1.0.7671_F1E327BC-269C-435d-A152-05C5408002CA</Application>
  <DocSecurity>0</DocSecurity>
  <Lines>0</Lines>
  <Paragraphs>0</Paragraphs>
  <ScaleCrop>false</ScaleCrop>
  <LinksUpToDate>false</LinksUpToDate>
  <CharactersWithSpaces>0</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2018-04-26T12:30:00Z</dcterms:created>
  <dcterms:modified xsi:type="dcterms:W3CDTF">2019-02-18T03:01:23Z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