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26" w:rsidRDefault="00F31226" w:rsidP="000C3E91">
      <w:pPr>
        <w:jc w:val="center"/>
        <w:rPr>
          <w:rFonts w:ascii="宋体" w:hAnsi="宋体" w:cs="宋体"/>
          <w:b/>
          <w:sz w:val="28"/>
          <w:szCs w:val="28"/>
        </w:rPr>
      </w:pPr>
      <w:r w:rsidRPr="00F31226">
        <w:rPr>
          <w:rFonts w:ascii="宋体" w:hAnsi="宋体" w:cs="宋体" w:hint="eastAsia"/>
          <w:b/>
          <w:sz w:val="28"/>
          <w:szCs w:val="28"/>
        </w:rPr>
        <w:t>《佛山市祖庙东华里片区控制性详细规划》</w:t>
      </w:r>
    </w:p>
    <w:p w:rsidR="00801C48" w:rsidRDefault="00F31226" w:rsidP="000C3E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/>
          <w:b/>
          <w:sz w:val="28"/>
          <w:szCs w:val="28"/>
        </w:rPr>
        <w:t>ZD2-3</w:t>
      </w:r>
      <w:r w:rsidR="00801C48" w:rsidRPr="00801C48">
        <w:rPr>
          <w:rFonts w:ascii="宋体" w:hAnsi="宋体" w:cs="宋体" w:hint="eastAsia"/>
          <w:b/>
          <w:sz w:val="28"/>
          <w:szCs w:val="28"/>
        </w:rPr>
        <w:t>规划管理单元</w:t>
      </w:r>
      <w:r w:rsidR="005D327C">
        <w:rPr>
          <w:rFonts w:ascii="宋体" w:hAnsi="宋体" w:cs="宋体" w:hint="eastAsia"/>
          <w:b/>
          <w:sz w:val="28"/>
          <w:szCs w:val="28"/>
        </w:rPr>
        <w:t>道路技术修正</w:t>
      </w:r>
    </w:p>
    <w:p w:rsidR="000C3E91" w:rsidRDefault="000C3E91" w:rsidP="000C3E91">
      <w:pPr>
        <w:ind w:firstLineChars="1100" w:firstLine="3313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公示文件</w:t>
      </w:r>
      <w:bookmarkStart w:id="0" w:name="_GoBack"/>
      <w:bookmarkEnd w:id="0"/>
    </w:p>
    <w:p w:rsidR="000C3E91" w:rsidRDefault="000C3E91" w:rsidP="000C3E91">
      <w:pPr>
        <w:spacing w:line="360" w:lineRule="auto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4"/>
        </w:rPr>
        <w:t>一、</w:t>
      </w:r>
      <w:r w:rsidR="004B764D">
        <w:rPr>
          <w:rFonts w:ascii="宋体" w:hAnsi="宋体" w:hint="eastAsia"/>
          <w:b/>
          <w:bCs/>
          <w:sz w:val="28"/>
        </w:rPr>
        <w:t>规划调整简介</w:t>
      </w:r>
    </w:p>
    <w:p w:rsidR="004A3F99" w:rsidRDefault="004A3F99" w:rsidP="004A3F99">
      <w:pPr>
        <w:spacing w:line="360" w:lineRule="auto"/>
        <w:ind w:firstLineChars="200" w:firstLine="480"/>
        <w:rPr>
          <w:sz w:val="24"/>
        </w:rPr>
      </w:pPr>
      <w:r w:rsidRPr="004A3F99">
        <w:rPr>
          <w:rFonts w:hint="eastAsia"/>
          <w:sz w:val="24"/>
        </w:rPr>
        <w:t>本次规划拟调整地块位于禅城区祖庙街道</w:t>
      </w:r>
      <w:r w:rsidR="00F31226">
        <w:rPr>
          <w:rFonts w:hint="eastAsia"/>
          <w:sz w:val="24"/>
        </w:rPr>
        <w:t>，东华里</w:t>
      </w:r>
      <w:r w:rsidR="00F31226">
        <w:rPr>
          <w:sz w:val="24"/>
        </w:rPr>
        <w:t>片区岭南天地项目北侧中部</w:t>
      </w:r>
      <w:r w:rsidRPr="004A3F99">
        <w:rPr>
          <w:rFonts w:hint="eastAsia"/>
          <w:sz w:val="24"/>
        </w:rPr>
        <w:t>，</w:t>
      </w:r>
      <w:r w:rsidR="00F31226" w:rsidRPr="00F31226">
        <w:rPr>
          <w:rFonts w:hint="eastAsia"/>
          <w:sz w:val="24"/>
        </w:rPr>
        <w:t>地块东</w:t>
      </w:r>
      <w:r w:rsidR="00F31226" w:rsidRPr="00F31226">
        <w:rPr>
          <w:sz w:val="24"/>
        </w:rPr>
        <w:t>至</w:t>
      </w:r>
      <w:r w:rsidR="00F31226" w:rsidRPr="00F31226">
        <w:rPr>
          <w:rFonts w:hint="eastAsia"/>
          <w:sz w:val="24"/>
        </w:rPr>
        <w:t>福</w:t>
      </w:r>
      <w:r w:rsidR="00F31226" w:rsidRPr="00F31226">
        <w:rPr>
          <w:sz w:val="24"/>
        </w:rPr>
        <w:t>贤路</w:t>
      </w:r>
      <w:r w:rsidR="00F31226" w:rsidRPr="00F31226">
        <w:rPr>
          <w:rFonts w:hint="eastAsia"/>
          <w:sz w:val="24"/>
        </w:rPr>
        <w:t>、</w:t>
      </w:r>
      <w:r w:rsidR="00F31226" w:rsidRPr="00F31226">
        <w:rPr>
          <w:sz w:val="24"/>
        </w:rPr>
        <w:t>西临天地路、南</w:t>
      </w:r>
      <w:r w:rsidR="00F31226" w:rsidRPr="00F31226">
        <w:rPr>
          <w:rFonts w:hint="eastAsia"/>
          <w:sz w:val="24"/>
        </w:rPr>
        <w:t>接良缘</w:t>
      </w:r>
      <w:r w:rsidR="00F31226" w:rsidRPr="00F31226">
        <w:rPr>
          <w:sz w:val="24"/>
        </w:rPr>
        <w:t>路、北靠人民</w:t>
      </w:r>
      <w:r w:rsidR="00F31226" w:rsidRPr="00F31226">
        <w:rPr>
          <w:rFonts w:hint="eastAsia"/>
          <w:sz w:val="24"/>
        </w:rPr>
        <w:t>路。项目地块净</w:t>
      </w:r>
      <w:r w:rsidR="00F31226" w:rsidRPr="00F31226">
        <w:rPr>
          <w:sz w:val="24"/>
        </w:rPr>
        <w:t>用地</w:t>
      </w:r>
      <w:r w:rsidR="00F31226" w:rsidRPr="00F31226">
        <w:rPr>
          <w:rFonts w:hint="eastAsia"/>
          <w:sz w:val="24"/>
        </w:rPr>
        <w:t>面积</w:t>
      </w:r>
      <w:r w:rsidR="00F31226" w:rsidRPr="00F31226">
        <w:rPr>
          <w:sz w:val="24"/>
        </w:rPr>
        <w:t>33834.94</w:t>
      </w:r>
      <w:r w:rsidR="00F31226">
        <w:rPr>
          <w:rFonts w:hint="eastAsia"/>
          <w:sz w:val="24"/>
        </w:rPr>
        <w:t>平方米</w:t>
      </w:r>
      <w:r w:rsidR="00F31226" w:rsidRPr="00F31226">
        <w:rPr>
          <w:rFonts w:hint="eastAsia"/>
          <w:sz w:val="24"/>
        </w:rPr>
        <w:t>。</w:t>
      </w:r>
    </w:p>
    <w:p w:rsidR="004B764D" w:rsidRDefault="004B764D" w:rsidP="004A3F99">
      <w:pPr>
        <w:spacing w:line="360" w:lineRule="auto"/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规划</w:t>
      </w:r>
      <w:r w:rsidR="001F6933">
        <w:rPr>
          <w:rFonts w:ascii="宋体" w:hAnsi="宋体" w:hint="eastAsia"/>
          <w:sz w:val="24"/>
        </w:rPr>
        <w:t>调整</w:t>
      </w:r>
      <w:r w:rsidR="00CC698F">
        <w:rPr>
          <w:rFonts w:ascii="宋体" w:hAnsi="宋体" w:hint="eastAsia"/>
          <w:sz w:val="24"/>
        </w:rPr>
        <w:t>范围</w:t>
      </w:r>
      <w:r>
        <w:rPr>
          <w:rFonts w:ascii="宋体" w:hAnsi="宋体" w:hint="eastAsia"/>
          <w:sz w:val="24"/>
        </w:rPr>
        <w:t>位于市政府批准实施的</w:t>
      </w:r>
      <w:r w:rsidR="009A2D5B" w:rsidRPr="009A2D5B">
        <w:rPr>
          <w:rFonts w:ascii="宋体" w:hAnsi="宋体" w:hint="eastAsia"/>
          <w:sz w:val="24"/>
        </w:rPr>
        <w:t>《佛山市禅城区</w:t>
      </w:r>
      <w:r w:rsidR="00F31226">
        <w:rPr>
          <w:rFonts w:ascii="宋体" w:hAnsi="宋体" w:hint="eastAsia"/>
          <w:sz w:val="24"/>
        </w:rPr>
        <w:t>祖庙东华里</w:t>
      </w:r>
      <w:r w:rsidR="00F31226">
        <w:rPr>
          <w:rFonts w:ascii="宋体" w:hAnsi="宋体"/>
          <w:sz w:val="24"/>
        </w:rPr>
        <w:t>片区</w:t>
      </w:r>
      <w:r w:rsidR="00F31226">
        <w:rPr>
          <w:rFonts w:ascii="宋体" w:hAnsi="宋体" w:hint="eastAsia"/>
          <w:sz w:val="24"/>
        </w:rPr>
        <w:t>控制性</w:t>
      </w:r>
      <w:r w:rsidR="00F31226">
        <w:rPr>
          <w:rFonts w:ascii="宋体" w:hAnsi="宋体"/>
          <w:sz w:val="24"/>
        </w:rPr>
        <w:t>详细规划</w:t>
      </w:r>
      <w:r w:rsidR="009A2D5B" w:rsidRPr="009A2D5B">
        <w:rPr>
          <w:rFonts w:ascii="宋体" w:hAnsi="宋体" w:hint="eastAsia"/>
          <w:sz w:val="24"/>
        </w:rPr>
        <w:t>》</w:t>
      </w:r>
      <w:r w:rsidRPr="004B764D">
        <w:rPr>
          <w:rFonts w:hint="eastAsia"/>
          <w:sz w:val="24"/>
        </w:rPr>
        <w:t>（下文简称“《控规》”）的覆盖范围，</w:t>
      </w:r>
      <w:r w:rsidR="009A2D5B">
        <w:rPr>
          <w:rFonts w:ascii="宋体" w:hAnsi="宋体" w:hint="eastAsia"/>
          <w:sz w:val="24"/>
        </w:rPr>
        <w:t>该规划是调整范围的现行上位控规，</w:t>
      </w:r>
      <w:r>
        <w:rPr>
          <w:rFonts w:ascii="宋体" w:hAnsi="宋体" w:hint="eastAsia"/>
          <w:sz w:val="24"/>
        </w:rPr>
        <w:t>涉及地</w:t>
      </w:r>
      <w:r w:rsidRPr="009A2D5B">
        <w:rPr>
          <w:rFonts w:hint="eastAsia"/>
          <w:sz w:val="24"/>
        </w:rPr>
        <w:t>块编码</w:t>
      </w:r>
      <w:r w:rsidR="00F31226">
        <w:rPr>
          <w:sz w:val="24"/>
        </w:rPr>
        <w:t>ZD2-301</w:t>
      </w:r>
      <w:r w:rsidR="00F31226">
        <w:rPr>
          <w:rFonts w:hint="eastAsia"/>
          <w:sz w:val="24"/>
        </w:rPr>
        <w:t>、</w:t>
      </w:r>
      <w:r w:rsidR="00B06AD4">
        <w:rPr>
          <w:rFonts w:hint="eastAsia"/>
          <w:sz w:val="24"/>
        </w:rPr>
        <w:t>ZD2-302</w:t>
      </w:r>
      <w:r w:rsidRPr="004B764D">
        <w:rPr>
          <w:rFonts w:hint="eastAsia"/>
          <w:sz w:val="24"/>
        </w:rPr>
        <w:t>。</w:t>
      </w:r>
    </w:p>
    <w:p w:rsidR="003B2B3F" w:rsidRDefault="009F6564" w:rsidP="004B764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9F6564">
        <w:rPr>
          <w:rFonts w:ascii="宋体" w:hint="eastAsia"/>
          <w:color w:val="000000"/>
          <w:sz w:val="24"/>
        </w:rPr>
        <w:t>为落实三旧改造政策，开发东华里片区，提升中心城市品位，充分利用土地资源，改善东华里片区交通路网，同时促进社会经济的健康持续发展，祖庙街道对本地块进行技术修正。</w:t>
      </w:r>
    </w:p>
    <w:p w:rsidR="003B2B3F" w:rsidRDefault="001D66D7" w:rsidP="003B2B3F">
      <w:pPr>
        <w:jc w:val="center"/>
      </w:pPr>
      <w:r>
        <w:rPr>
          <w:noProof/>
        </w:rPr>
        <w:drawing>
          <wp:inline distT="0" distB="0" distL="0" distR="0">
            <wp:extent cx="5271770" cy="3649345"/>
            <wp:effectExtent l="19050" t="19050" r="24130" b="27305"/>
            <wp:docPr id="1" name="图片 1" descr="D:\觉策城\瑞安--佛山岭南天地项目交通规划研究及区域衔接道路改善建议\ppt\区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觉策城\瑞安--佛山岭南天地项目交通规划研究及区域衔接道路改善建议\ppt\区位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4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2B3F" w:rsidRDefault="003B2B3F" w:rsidP="003B2B3F">
      <w:pPr>
        <w:jc w:val="center"/>
        <w:rPr>
          <w:rFonts w:ascii="黑体" w:eastAsia="黑体" w:hAnsi="黑体"/>
          <w:color w:val="000000"/>
          <w:szCs w:val="21"/>
        </w:rPr>
      </w:pPr>
      <w:r>
        <w:rPr>
          <w:rFonts w:ascii="黑体" w:eastAsia="黑体" w:hAnsi="黑体" w:hint="eastAsia"/>
          <w:color w:val="000000"/>
          <w:szCs w:val="21"/>
        </w:rPr>
        <w:t>调整范围</w:t>
      </w:r>
      <w:r w:rsidRPr="00326B59">
        <w:rPr>
          <w:rFonts w:ascii="黑体" w:eastAsia="黑体" w:hAnsi="黑体" w:hint="eastAsia"/>
          <w:color w:val="000000"/>
          <w:szCs w:val="21"/>
        </w:rPr>
        <w:t>在禅城区的区位示意图</w:t>
      </w:r>
    </w:p>
    <w:p w:rsidR="003B2B3F" w:rsidRDefault="003B2B3F" w:rsidP="004B764D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B2B3F" w:rsidRPr="003B2B3F" w:rsidRDefault="003B2B3F" w:rsidP="004B764D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4B764D" w:rsidRDefault="003B2B3F" w:rsidP="003B2B3F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二、</w:t>
      </w:r>
      <w:r w:rsidRPr="003B2B3F">
        <w:rPr>
          <w:rFonts w:ascii="宋体" w:hAnsi="宋体" w:hint="eastAsia"/>
          <w:b/>
          <w:bCs/>
          <w:sz w:val="28"/>
          <w:szCs w:val="28"/>
        </w:rPr>
        <w:t>调整依据：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1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《中华人民共和国城乡规划法》（</w:t>
      </w:r>
      <w:r w:rsidRPr="00832C20">
        <w:rPr>
          <w:rFonts w:hint="eastAsia"/>
          <w:sz w:val="24"/>
        </w:rPr>
        <w:t>2008</w:t>
      </w:r>
      <w:r w:rsidR="00755E81">
        <w:rPr>
          <w:rFonts w:hint="eastAsia"/>
          <w:sz w:val="24"/>
        </w:rPr>
        <w:t>）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2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 w:rsidRPr="00832C20">
        <w:rPr>
          <w:rFonts w:hint="eastAsia"/>
          <w:sz w:val="24"/>
        </w:rPr>
        <w:t>建设部《城市规划编制办法》（</w:t>
      </w:r>
      <w:r w:rsidRPr="00832C20">
        <w:rPr>
          <w:rFonts w:hint="eastAsia"/>
          <w:sz w:val="24"/>
        </w:rPr>
        <w:t>2006</w:t>
      </w:r>
      <w:r w:rsidR="00755E81">
        <w:rPr>
          <w:rFonts w:hint="eastAsia"/>
          <w:sz w:val="24"/>
        </w:rPr>
        <w:t>）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3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《城市用地分类与规划建设用地标准（</w:t>
      </w:r>
      <w:r w:rsidRPr="00832C20">
        <w:rPr>
          <w:rFonts w:hint="eastAsia"/>
          <w:sz w:val="24"/>
        </w:rPr>
        <w:t>GB 50137-2011</w:t>
      </w:r>
      <w:r w:rsidR="00755E81">
        <w:rPr>
          <w:rFonts w:hint="eastAsia"/>
          <w:sz w:val="24"/>
        </w:rPr>
        <w:t>）》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4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《广东省城市控制性详细规划编制指引》</w:t>
      </w:r>
      <w:r w:rsidR="00755E81">
        <w:rPr>
          <w:rFonts w:hint="eastAsia"/>
          <w:sz w:val="24"/>
        </w:rPr>
        <w:t xml:space="preserve"> 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5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《佛山市城市规划管理技术规定》（</w:t>
      </w:r>
      <w:r w:rsidRPr="00832C20">
        <w:rPr>
          <w:rFonts w:hint="eastAsia"/>
          <w:sz w:val="24"/>
        </w:rPr>
        <w:t>201</w:t>
      </w:r>
      <w:r w:rsidR="005112CF">
        <w:rPr>
          <w:sz w:val="24"/>
        </w:rPr>
        <w:t>5</w:t>
      </w:r>
      <w:r w:rsidR="00755E81">
        <w:rPr>
          <w:rFonts w:hint="eastAsia"/>
          <w:sz w:val="24"/>
        </w:rPr>
        <w:t>修订版）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6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《佛山市城市总体规划（</w:t>
      </w:r>
      <w:r w:rsidRPr="00832C20">
        <w:rPr>
          <w:rFonts w:hint="eastAsia"/>
          <w:sz w:val="24"/>
        </w:rPr>
        <w:t>2012-2020</w:t>
      </w:r>
      <w:r w:rsidRPr="00832C20">
        <w:rPr>
          <w:rFonts w:hint="eastAsia"/>
          <w:sz w:val="24"/>
        </w:rPr>
        <w:t>）》</w:t>
      </w:r>
    </w:p>
    <w:p w:rsidR="00B06AD4" w:rsidRPr="00832C20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 w:rsidRPr="00832C20">
        <w:rPr>
          <w:rFonts w:hint="eastAsia"/>
          <w:sz w:val="24"/>
        </w:rPr>
        <w:t>7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 w:rsidRPr="00832C20">
        <w:rPr>
          <w:rFonts w:hint="eastAsia"/>
          <w:sz w:val="24"/>
        </w:rPr>
        <w:t>《佛山市祖庙东华里片区控制性详细规划》（</w:t>
      </w:r>
      <w:r>
        <w:rPr>
          <w:rFonts w:hint="eastAsia"/>
          <w:sz w:val="24"/>
        </w:rPr>
        <w:t>2</w:t>
      </w:r>
      <w:r>
        <w:rPr>
          <w:sz w:val="24"/>
        </w:rPr>
        <w:t>008</w:t>
      </w:r>
      <w:r w:rsidR="00755E81">
        <w:rPr>
          <w:rFonts w:hint="eastAsia"/>
          <w:sz w:val="24"/>
        </w:rPr>
        <w:t>）</w:t>
      </w:r>
    </w:p>
    <w:p w:rsidR="00B06AD4" w:rsidRDefault="00B06AD4" w:rsidP="00B06AD4">
      <w:pPr>
        <w:spacing w:line="360" w:lineRule="auto"/>
        <w:ind w:left="426"/>
        <w:jc w:val="left"/>
        <w:rPr>
          <w:sz w:val="24"/>
        </w:rPr>
      </w:pPr>
      <w:r w:rsidRPr="00832C20">
        <w:rPr>
          <w:rFonts w:hint="eastAsia"/>
          <w:sz w:val="24"/>
        </w:rPr>
        <w:t>（</w:t>
      </w:r>
      <w:r>
        <w:rPr>
          <w:sz w:val="24"/>
        </w:rPr>
        <w:t>8</w:t>
      </w:r>
      <w:r w:rsidRPr="00832C20">
        <w:rPr>
          <w:rFonts w:hint="eastAsia"/>
          <w:sz w:val="24"/>
        </w:rPr>
        <w:t>）</w:t>
      </w:r>
      <w:r w:rsidRPr="00832C20"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 w:rsidRPr="00832C20">
        <w:rPr>
          <w:rFonts w:hint="eastAsia"/>
          <w:sz w:val="24"/>
        </w:rPr>
        <w:t>其他相关规范和要求。</w:t>
      </w:r>
    </w:p>
    <w:p w:rsidR="00C30E0A" w:rsidRDefault="003B2B3F" w:rsidP="00C30E0A">
      <w:pPr>
        <w:spacing w:line="360" w:lineRule="auto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三</w:t>
      </w:r>
      <w:r w:rsidR="00C30E0A">
        <w:rPr>
          <w:rFonts w:ascii="宋体" w:hAnsi="宋体" w:hint="eastAsia"/>
          <w:b/>
          <w:bCs/>
          <w:sz w:val="28"/>
        </w:rPr>
        <w:t>、地块调整前后对比</w:t>
      </w:r>
    </w:p>
    <w:p w:rsidR="00A51E60" w:rsidRPr="00A51E60" w:rsidRDefault="005112CF" w:rsidP="005112CF">
      <w:pPr>
        <w:spacing w:line="360" w:lineRule="auto"/>
        <w:ind w:firstLineChars="177" w:firstLine="425"/>
        <w:jc w:val="left"/>
        <w:rPr>
          <w:sz w:val="24"/>
        </w:rPr>
      </w:pPr>
      <w:r>
        <w:rPr>
          <w:sz w:val="24"/>
        </w:rPr>
        <w:t>本次</w:t>
      </w:r>
      <w:r>
        <w:rPr>
          <w:rFonts w:hint="eastAsia"/>
          <w:sz w:val="24"/>
        </w:rPr>
        <w:t>技术</w:t>
      </w:r>
      <w:r>
        <w:rPr>
          <w:sz w:val="24"/>
        </w:rPr>
        <w:t>修正</w:t>
      </w:r>
      <w:r>
        <w:rPr>
          <w:rFonts w:hint="eastAsia"/>
          <w:sz w:val="24"/>
        </w:rPr>
        <w:t>拟</w:t>
      </w:r>
      <w:r>
        <w:rPr>
          <w:sz w:val="24"/>
        </w:rPr>
        <w:t>取消原有西侧南北向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米宽</w:t>
      </w:r>
      <w:r>
        <w:rPr>
          <w:sz w:val="24"/>
        </w:rPr>
        <w:t>道路，</w:t>
      </w:r>
      <w:r>
        <w:rPr>
          <w:rFonts w:hint="eastAsia"/>
          <w:sz w:val="24"/>
        </w:rPr>
        <w:t>另外把</w:t>
      </w:r>
      <w:r w:rsidR="008E255B">
        <w:rPr>
          <w:rFonts w:hint="eastAsia"/>
          <w:sz w:val="24"/>
        </w:rPr>
        <w:t>地块</w:t>
      </w:r>
      <w:r w:rsidR="008E255B">
        <w:rPr>
          <w:sz w:val="24"/>
        </w:rPr>
        <w:t>内现状</w:t>
      </w:r>
      <w:r>
        <w:rPr>
          <w:sz w:val="24"/>
        </w:rPr>
        <w:t>东侧</w:t>
      </w:r>
      <w:r>
        <w:rPr>
          <w:rFonts w:hint="eastAsia"/>
          <w:sz w:val="24"/>
        </w:rPr>
        <w:t>的南北向</w:t>
      </w:r>
      <w:r>
        <w:rPr>
          <w:sz w:val="24"/>
        </w:rPr>
        <w:t>现有道路</w:t>
      </w:r>
      <w:r>
        <w:rPr>
          <w:rFonts w:hint="eastAsia"/>
          <w:sz w:val="24"/>
        </w:rPr>
        <w:t>拓宽为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米</w:t>
      </w:r>
      <w:r>
        <w:rPr>
          <w:sz w:val="24"/>
        </w:rPr>
        <w:t>宽道路</w:t>
      </w:r>
      <w:r>
        <w:rPr>
          <w:rFonts w:hint="eastAsia"/>
          <w:sz w:val="24"/>
        </w:rPr>
        <w:t>，</w:t>
      </w:r>
      <w:r>
        <w:rPr>
          <w:sz w:val="24"/>
        </w:rPr>
        <w:t>为双向</w:t>
      </w:r>
      <w:r>
        <w:rPr>
          <w:rFonts w:hint="eastAsia"/>
          <w:sz w:val="24"/>
        </w:rPr>
        <w:t>两</w:t>
      </w:r>
      <w:r>
        <w:rPr>
          <w:sz w:val="24"/>
        </w:rPr>
        <w:t>车道</w:t>
      </w:r>
      <w:r>
        <w:rPr>
          <w:rFonts w:hint="eastAsia"/>
          <w:sz w:val="24"/>
        </w:rPr>
        <w:t>，其余与原</w:t>
      </w:r>
      <w:r>
        <w:rPr>
          <w:sz w:val="24"/>
        </w:rPr>
        <w:t>控规一致</w:t>
      </w:r>
      <w:r>
        <w:rPr>
          <w:rFonts w:hint="eastAsia"/>
          <w:sz w:val="24"/>
        </w:rPr>
        <w:t>。</w:t>
      </w:r>
      <w:r>
        <w:rPr>
          <w:rFonts w:hint="eastAsia"/>
          <w:noProof/>
          <w:sz w:val="24"/>
        </w:rPr>
        <w:drawing>
          <wp:inline distT="0" distB="0" distL="0" distR="0">
            <wp:extent cx="5262245" cy="3717925"/>
            <wp:effectExtent l="0" t="0" r="0" b="0"/>
            <wp:docPr id="3" name="图片 3" descr="D:\觉策城\瑞安--佛山岭南天地项目交通规划研究及区域衔接道路改善建议\图则\图则20161103\20161103修正前岭南天地2、3地块图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觉策城\瑞安--佛山岭南天地项目交通规划研究及区域衔接道路改善建议\图则\图则20161103\20161103修正前岭南天地2、3地块图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D1" w:rsidRDefault="005112CF" w:rsidP="00D10DD1">
      <w:pPr>
        <w:jc w:val="center"/>
        <w:rPr>
          <w:rFonts w:ascii="黑体" w:eastAsia="黑体" w:hAnsi="黑体"/>
          <w:color w:val="000000"/>
          <w:szCs w:val="21"/>
        </w:rPr>
      </w:pPr>
      <w:r>
        <w:rPr>
          <w:rFonts w:ascii="黑体" w:eastAsia="黑体" w:hAnsi="黑体" w:hint="eastAsia"/>
          <w:color w:val="000000"/>
          <w:szCs w:val="21"/>
        </w:rPr>
        <w:t>修正</w:t>
      </w:r>
      <w:r w:rsidR="00D10DD1">
        <w:rPr>
          <w:rFonts w:ascii="黑体" w:eastAsia="黑体" w:hAnsi="黑体" w:hint="eastAsia"/>
          <w:color w:val="000000"/>
          <w:szCs w:val="21"/>
        </w:rPr>
        <w:t>前规划图</w:t>
      </w:r>
    </w:p>
    <w:p w:rsidR="00D10DD1" w:rsidRPr="00D10DD1" w:rsidRDefault="00D10DD1" w:rsidP="00D10DD1">
      <w:pPr>
        <w:spacing w:line="360" w:lineRule="auto"/>
        <w:rPr>
          <w:sz w:val="24"/>
        </w:rPr>
      </w:pPr>
    </w:p>
    <w:p w:rsidR="00C30E0A" w:rsidRDefault="005112CF" w:rsidP="00C30E0A">
      <w:pPr>
        <w:jc w:val="center"/>
      </w:pPr>
      <w:r>
        <w:rPr>
          <w:noProof/>
        </w:rPr>
        <w:lastRenderedPageBreak/>
        <w:drawing>
          <wp:inline distT="0" distB="0" distL="0" distR="0">
            <wp:extent cx="5262245" cy="3717925"/>
            <wp:effectExtent l="0" t="0" r="0" b="0"/>
            <wp:docPr id="6" name="图片 6" descr="D:\觉策城\瑞安--佛山岭南天地项目交通规划研究及区域衔接道路改善建议\图则\图则20161103\20161103修改后岭南天地2、3地块图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觉策城\瑞安--佛山岭南天地项目交通规划研究及区域衔接道路改善建议\图则\图则20161103\20161103修改后岭南天地2、3地块图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D1" w:rsidRDefault="00D10DD1" w:rsidP="00D10DD1">
      <w:pPr>
        <w:jc w:val="center"/>
        <w:rPr>
          <w:rFonts w:ascii="黑体" w:eastAsia="黑体" w:hAnsi="黑体"/>
          <w:color w:val="000000"/>
          <w:szCs w:val="21"/>
        </w:rPr>
      </w:pPr>
      <w:r>
        <w:rPr>
          <w:rFonts w:ascii="黑体" w:eastAsia="黑体" w:hAnsi="黑体" w:hint="eastAsia"/>
          <w:color w:val="000000"/>
          <w:szCs w:val="21"/>
        </w:rPr>
        <w:t>调整后规划图</w:t>
      </w:r>
    </w:p>
    <w:p w:rsidR="00D10DD1" w:rsidRPr="00D10DD1" w:rsidRDefault="00D10DD1" w:rsidP="00C30E0A">
      <w:pPr>
        <w:jc w:val="center"/>
      </w:pPr>
    </w:p>
    <w:sectPr w:rsidR="00D10DD1" w:rsidRPr="00D10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033" w:rsidRDefault="00E34033" w:rsidP="00B76360">
      <w:r>
        <w:separator/>
      </w:r>
    </w:p>
  </w:endnote>
  <w:endnote w:type="continuationSeparator" w:id="0">
    <w:p w:rsidR="00E34033" w:rsidRDefault="00E34033" w:rsidP="00B76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033" w:rsidRDefault="00E34033" w:rsidP="00B76360">
      <w:r>
        <w:separator/>
      </w:r>
    </w:p>
  </w:footnote>
  <w:footnote w:type="continuationSeparator" w:id="0">
    <w:p w:rsidR="00E34033" w:rsidRDefault="00E34033" w:rsidP="00B76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B50E74"/>
    <w:multiLevelType w:val="multilevel"/>
    <w:tmpl w:val="61627D7A"/>
    <w:lvl w:ilvl="0">
      <w:start w:val="1"/>
      <w:numFmt w:val="decimal"/>
      <w:lvlText w:val="（%1）"/>
      <w:lvlJc w:val="left"/>
      <w:pPr>
        <w:ind w:left="90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71"/>
    <w:rsid w:val="000220EC"/>
    <w:rsid w:val="000C3E91"/>
    <w:rsid w:val="000E757F"/>
    <w:rsid w:val="000F6C70"/>
    <w:rsid w:val="0013458E"/>
    <w:rsid w:val="00167FB8"/>
    <w:rsid w:val="00180FCF"/>
    <w:rsid w:val="001853D5"/>
    <w:rsid w:val="00185908"/>
    <w:rsid w:val="001B4171"/>
    <w:rsid w:val="001D66D7"/>
    <w:rsid w:val="001F6933"/>
    <w:rsid w:val="0020112A"/>
    <w:rsid w:val="00210517"/>
    <w:rsid w:val="003B2B3F"/>
    <w:rsid w:val="004A3F99"/>
    <w:rsid w:val="004B764D"/>
    <w:rsid w:val="005112CF"/>
    <w:rsid w:val="005C2D87"/>
    <w:rsid w:val="005D0194"/>
    <w:rsid w:val="005D327C"/>
    <w:rsid w:val="00755E81"/>
    <w:rsid w:val="00786CDA"/>
    <w:rsid w:val="00801C48"/>
    <w:rsid w:val="0082037B"/>
    <w:rsid w:val="0082780D"/>
    <w:rsid w:val="0087047F"/>
    <w:rsid w:val="008D4106"/>
    <w:rsid w:val="008E255B"/>
    <w:rsid w:val="00941EDD"/>
    <w:rsid w:val="009464A8"/>
    <w:rsid w:val="009A2D5B"/>
    <w:rsid w:val="009D0131"/>
    <w:rsid w:val="009F6564"/>
    <w:rsid w:val="009F6FE8"/>
    <w:rsid w:val="00A51E60"/>
    <w:rsid w:val="00B06AD4"/>
    <w:rsid w:val="00B71551"/>
    <w:rsid w:val="00B76360"/>
    <w:rsid w:val="00C30E0A"/>
    <w:rsid w:val="00C77524"/>
    <w:rsid w:val="00C8737A"/>
    <w:rsid w:val="00CA71A4"/>
    <w:rsid w:val="00CC698F"/>
    <w:rsid w:val="00D10DD1"/>
    <w:rsid w:val="00D6490C"/>
    <w:rsid w:val="00E34033"/>
    <w:rsid w:val="00E82EDE"/>
    <w:rsid w:val="00F31226"/>
    <w:rsid w:val="00F6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CE89D5-F88C-4B13-A5C0-7FB0F808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E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0E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0E0A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76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7636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763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7636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8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李文芳</cp:lastModifiedBy>
  <cp:revision>4</cp:revision>
  <dcterms:created xsi:type="dcterms:W3CDTF">2016-11-04T01:17:00Z</dcterms:created>
  <dcterms:modified xsi:type="dcterms:W3CDTF">2016-11-04T06:16:00Z</dcterms:modified>
</cp:coreProperties>
</file>