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E75" w:rsidRDefault="00716E75" w:rsidP="00716E75">
      <w:pPr>
        <w:spacing w:line="360" w:lineRule="auto"/>
        <w:rPr>
          <w:rFonts w:ascii="宋体" w:hAnsi="宋体"/>
          <w:b/>
          <w:sz w:val="24"/>
        </w:rPr>
      </w:pPr>
    </w:p>
    <w:p w:rsidR="007016CD" w:rsidRPr="007016CD" w:rsidRDefault="00571349" w:rsidP="007016CD">
      <w:pPr>
        <w:ind w:leftChars="-337" w:left="-708" w:rightChars="-405" w:right="-850"/>
        <w:jc w:val="center"/>
        <w:rPr>
          <w:rFonts w:ascii="黑体" w:eastAsia="黑体"/>
          <w:b/>
          <w:bCs/>
          <w:sz w:val="48"/>
          <w:szCs w:val="48"/>
        </w:rPr>
      </w:pPr>
      <w:r w:rsidRPr="00571349">
        <w:rPr>
          <w:rFonts w:ascii="黑体" w:eastAsia="黑体" w:hint="eastAsia"/>
          <w:b/>
          <w:bCs/>
          <w:sz w:val="48"/>
          <w:szCs w:val="48"/>
        </w:rPr>
        <w:t>《南庄镇樵乐路以南、佛山一环快速路以东片区控制性详细规划》平流涌局部技术修正</w:t>
      </w:r>
    </w:p>
    <w:p w:rsidR="00716E75" w:rsidRDefault="00716E75" w:rsidP="00716E75">
      <w:pPr>
        <w:pStyle w:val="a5"/>
      </w:pPr>
      <w:r>
        <w:rPr>
          <w:rFonts w:hint="eastAsia"/>
        </w:rPr>
        <w:t>公示文件</w:t>
      </w:r>
    </w:p>
    <w:p w:rsidR="00716E75" w:rsidRPr="00707C42" w:rsidRDefault="00716E75" w:rsidP="00716E75">
      <w:pPr>
        <w:numPr>
          <w:ilvl w:val="0"/>
          <w:numId w:val="1"/>
        </w:numPr>
        <w:spacing w:line="360" w:lineRule="auto"/>
        <w:rPr>
          <w:rFonts w:ascii="宋体" w:hAnsi="宋体"/>
          <w:b/>
          <w:sz w:val="24"/>
        </w:rPr>
      </w:pPr>
      <w:r w:rsidRPr="00707C42">
        <w:rPr>
          <w:rFonts w:ascii="宋体" w:hAnsi="宋体" w:hint="eastAsia"/>
          <w:b/>
          <w:sz w:val="24"/>
        </w:rPr>
        <w:t>项目位置</w:t>
      </w:r>
    </w:p>
    <w:p w:rsidR="00727486" w:rsidRDefault="00571349" w:rsidP="00571349">
      <w:pPr>
        <w:spacing w:line="360" w:lineRule="auto"/>
        <w:ind w:firstLineChars="200" w:firstLine="480"/>
        <w:rPr>
          <w:rFonts w:ascii="宋体" w:hAnsi="宋体" w:hint="eastAsia"/>
          <w:sz w:val="24"/>
        </w:rPr>
      </w:pPr>
      <w:r w:rsidRPr="00571349">
        <w:rPr>
          <w:rFonts w:ascii="宋体" w:hAnsi="宋体" w:hint="eastAsia"/>
          <w:sz w:val="24"/>
        </w:rPr>
        <w:t>本规划拟修正对象为</w:t>
      </w:r>
      <w:proofErr w:type="gramStart"/>
      <w:r w:rsidRPr="00571349">
        <w:rPr>
          <w:rFonts w:ascii="宋体" w:hAnsi="宋体" w:hint="eastAsia"/>
          <w:sz w:val="24"/>
        </w:rPr>
        <w:t>墟</w:t>
      </w:r>
      <w:proofErr w:type="gramEnd"/>
      <w:r w:rsidRPr="00571349">
        <w:rPr>
          <w:rFonts w:ascii="宋体" w:hAnsi="宋体" w:hint="eastAsia"/>
          <w:sz w:val="24"/>
        </w:rPr>
        <w:t>口大街西侧平流涌局部，位于</w:t>
      </w:r>
      <w:proofErr w:type="gramStart"/>
      <w:r w:rsidRPr="00571349">
        <w:rPr>
          <w:rFonts w:ascii="宋体" w:hAnsi="宋体" w:hint="eastAsia"/>
          <w:sz w:val="24"/>
        </w:rPr>
        <w:t>墟</w:t>
      </w:r>
      <w:proofErr w:type="gramEnd"/>
      <w:r w:rsidRPr="00571349">
        <w:rPr>
          <w:rFonts w:ascii="宋体" w:hAnsi="宋体" w:hint="eastAsia"/>
          <w:sz w:val="24"/>
        </w:rPr>
        <w:t>口大街与</w:t>
      </w:r>
      <w:proofErr w:type="gramStart"/>
      <w:r w:rsidRPr="00571349">
        <w:rPr>
          <w:rFonts w:ascii="宋体" w:hAnsi="宋体" w:hint="eastAsia"/>
          <w:sz w:val="24"/>
        </w:rPr>
        <w:t>樵</w:t>
      </w:r>
      <w:proofErr w:type="gramEnd"/>
      <w:r w:rsidRPr="00571349">
        <w:rPr>
          <w:rFonts w:ascii="宋体" w:hAnsi="宋体" w:hint="eastAsia"/>
          <w:sz w:val="24"/>
        </w:rPr>
        <w:t>乐路交叉口西南侧（以下简称拟修正河涌），北至</w:t>
      </w:r>
      <w:proofErr w:type="gramStart"/>
      <w:r w:rsidRPr="00571349">
        <w:rPr>
          <w:rFonts w:ascii="宋体" w:hAnsi="宋体" w:hint="eastAsia"/>
          <w:sz w:val="24"/>
        </w:rPr>
        <w:t>樵</w:t>
      </w:r>
      <w:proofErr w:type="gramEnd"/>
      <w:r w:rsidRPr="00571349">
        <w:rPr>
          <w:rFonts w:ascii="宋体" w:hAnsi="宋体" w:hint="eastAsia"/>
          <w:sz w:val="24"/>
        </w:rPr>
        <w:t>乐路南至富安路，长约450米</w:t>
      </w:r>
      <w:r w:rsidR="007016CD">
        <w:rPr>
          <w:rFonts w:ascii="宋体" w:hAnsi="宋体" w:hint="eastAsia"/>
          <w:sz w:val="24"/>
        </w:rPr>
        <w:t>。</w:t>
      </w:r>
    </w:p>
    <w:p w:rsidR="00CD283D" w:rsidRDefault="00727486" w:rsidP="00571349">
      <w:pPr>
        <w:spacing w:line="360" w:lineRule="auto"/>
        <w:ind w:firstLineChars="200" w:firstLine="480"/>
        <w:rPr>
          <w:rFonts w:ascii="宋体" w:hAnsi="宋体"/>
          <w:sz w:val="24"/>
        </w:rPr>
      </w:pPr>
      <w:r w:rsidRPr="00727486">
        <w:rPr>
          <w:rFonts w:ascii="宋体" w:hAnsi="宋体" w:hint="eastAsia"/>
          <w:sz w:val="24"/>
        </w:rPr>
        <w:t>拟修正河</w:t>
      </w:r>
      <w:proofErr w:type="gramStart"/>
      <w:r w:rsidRPr="00727486">
        <w:rPr>
          <w:rFonts w:ascii="宋体" w:hAnsi="宋体" w:hint="eastAsia"/>
          <w:sz w:val="24"/>
        </w:rPr>
        <w:t>涌涉及</w:t>
      </w:r>
      <w:proofErr w:type="gramEnd"/>
      <w:r w:rsidRPr="00727486">
        <w:rPr>
          <w:rFonts w:ascii="宋体" w:hAnsi="宋体" w:hint="eastAsia"/>
          <w:sz w:val="24"/>
        </w:rPr>
        <w:t>《南庄镇樵乐路以南、佛山一环快速路以东片区控制性详细规划》（以下简称《控规》）,所在规划地块为02-02A-01地块</w:t>
      </w:r>
      <w:r>
        <w:rPr>
          <w:rFonts w:ascii="宋体" w:hAnsi="宋体" w:hint="eastAsia"/>
          <w:sz w:val="24"/>
        </w:rPr>
        <w:t>。</w:t>
      </w:r>
    </w:p>
    <w:p w:rsidR="007016CD" w:rsidRDefault="00CB4344" w:rsidP="007016CD">
      <w:pPr>
        <w:spacing w:line="360" w:lineRule="auto"/>
        <w:jc w:val="left"/>
        <w:rPr>
          <w:rFonts w:ascii="宋体" w:hAnsi="宋体"/>
          <w:b/>
          <w:sz w:val="30"/>
          <w:szCs w:val="30"/>
        </w:rPr>
      </w:pPr>
      <w:r>
        <w:rPr>
          <w:rFonts w:ascii="宋体" w:hAnsi="宋体"/>
          <w:b/>
          <w:noProof/>
          <w:sz w:val="30"/>
          <w:szCs w:val="30"/>
        </w:rPr>
        <w:drawing>
          <wp:inline distT="0" distB="0" distL="0" distR="0" wp14:anchorId="151F47E6">
            <wp:extent cx="5231219" cy="3345249"/>
            <wp:effectExtent l="0" t="0" r="762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542" cy="3350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6E75" w:rsidRPr="00707C42" w:rsidRDefault="00D55D71" w:rsidP="00716E75">
      <w:pPr>
        <w:numPr>
          <w:ilvl w:val="0"/>
          <w:numId w:val="1"/>
        </w:numPr>
        <w:spacing w:line="360" w:lineRule="auto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调整缘由</w:t>
      </w:r>
    </w:p>
    <w:p w:rsidR="00CA2BEF" w:rsidRPr="00CA2BEF" w:rsidRDefault="007016CD" w:rsidP="00CA2BEF">
      <w:pPr>
        <w:spacing w:line="360" w:lineRule="auto"/>
        <w:ind w:left="6" w:firstLineChars="150" w:firstLine="361"/>
        <w:rPr>
          <w:rFonts w:ascii="宋体" w:hAnsi="宋体"/>
          <w:b/>
          <w:sz w:val="24"/>
        </w:rPr>
      </w:pPr>
      <w:r w:rsidRPr="00CA2BEF">
        <w:rPr>
          <w:rFonts w:ascii="宋体" w:hAnsi="宋体" w:hint="eastAsia"/>
          <w:b/>
          <w:sz w:val="24"/>
        </w:rPr>
        <w:t>（1）</w:t>
      </w:r>
      <w:r w:rsidR="00CA2BEF" w:rsidRPr="00CA2BEF">
        <w:rPr>
          <w:rFonts w:ascii="宋体" w:hAnsi="宋体" w:hint="eastAsia"/>
          <w:b/>
          <w:sz w:val="24"/>
        </w:rPr>
        <w:t>落实《佛山市禅城区交通运输局关于印发&lt;樵乐路杏市人行天桥工程现场协调会议纪要&gt;的通知》文件内容</w:t>
      </w:r>
    </w:p>
    <w:p w:rsidR="00716E75" w:rsidRPr="007016CD" w:rsidRDefault="00571349" w:rsidP="007016CD">
      <w:pPr>
        <w:spacing w:line="360" w:lineRule="auto"/>
        <w:ind w:left="6" w:firstLineChars="150" w:firstLine="360"/>
        <w:rPr>
          <w:rFonts w:ascii="宋体" w:hAnsi="宋体"/>
          <w:sz w:val="24"/>
        </w:rPr>
      </w:pPr>
      <w:r w:rsidRPr="00571349">
        <w:rPr>
          <w:rFonts w:ascii="宋体" w:hAnsi="宋体" w:hint="eastAsia"/>
          <w:sz w:val="24"/>
        </w:rPr>
        <w:t>根据《佛山市禅城区交通运输局关于印发&lt;樵乐路杏市人行天桥工程现场协调会议纪要&gt;的通知》文件内容，拟对</w:t>
      </w:r>
      <w:proofErr w:type="gramStart"/>
      <w:r w:rsidRPr="00571349">
        <w:rPr>
          <w:rFonts w:ascii="宋体" w:hAnsi="宋体" w:hint="eastAsia"/>
          <w:sz w:val="24"/>
        </w:rPr>
        <w:t>樵</w:t>
      </w:r>
      <w:proofErr w:type="gramEnd"/>
      <w:r w:rsidRPr="00571349">
        <w:rPr>
          <w:rFonts w:ascii="宋体" w:hAnsi="宋体" w:hint="eastAsia"/>
          <w:sz w:val="24"/>
        </w:rPr>
        <w:t>乐</w:t>
      </w:r>
      <w:proofErr w:type="gramStart"/>
      <w:r w:rsidRPr="00571349">
        <w:rPr>
          <w:rFonts w:ascii="宋体" w:hAnsi="宋体" w:hint="eastAsia"/>
          <w:sz w:val="24"/>
        </w:rPr>
        <w:t>路杏市</w:t>
      </w:r>
      <w:proofErr w:type="gramEnd"/>
      <w:r w:rsidRPr="00571349">
        <w:rPr>
          <w:rFonts w:ascii="宋体" w:hAnsi="宋体" w:hint="eastAsia"/>
          <w:sz w:val="24"/>
        </w:rPr>
        <w:t>人行天桥两侧的桥位选址进行局部调整。人行天桥的建设需确保20米宽度的规划河涌与</w:t>
      </w:r>
      <w:proofErr w:type="gramStart"/>
      <w:r w:rsidRPr="00571349">
        <w:rPr>
          <w:rFonts w:ascii="宋体" w:hAnsi="宋体" w:hint="eastAsia"/>
          <w:sz w:val="24"/>
        </w:rPr>
        <w:t>樵</w:t>
      </w:r>
      <w:proofErr w:type="gramEnd"/>
      <w:r w:rsidRPr="00571349">
        <w:rPr>
          <w:rFonts w:ascii="宋体" w:hAnsi="宋体" w:hint="eastAsia"/>
          <w:sz w:val="24"/>
        </w:rPr>
        <w:t>乐路预留桥涵的顺利对接，并保证河涌两侧规划道路的红线宽度、线位和绿地面积不变，由区交通建设投资有限公司负责同步办理相关报建手续，确保项目按计划开工建设。目前，</w:t>
      </w:r>
      <w:r w:rsidRPr="00571349">
        <w:rPr>
          <w:rFonts w:ascii="宋体" w:hAnsi="宋体" w:hint="eastAsia"/>
          <w:sz w:val="24"/>
        </w:rPr>
        <w:lastRenderedPageBreak/>
        <w:t>人行天桥方案已经确定，但桥位选址与《控规》规划的河涌线</w:t>
      </w:r>
      <w:proofErr w:type="gramStart"/>
      <w:r w:rsidRPr="00571349">
        <w:rPr>
          <w:rFonts w:ascii="宋体" w:hAnsi="宋体" w:hint="eastAsia"/>
          <w:sz w:val="24"/>
        </w:rPr>
        <w:t>位相互</w:t>
      </w:r>
      <w:proofErr w:type="gramEnd"/>
      <w:r w:rsidRPr="00571349">
        <w:rPr>
          <w:rFonts w:ascii="宋体" w:hAnsi="宋体" w:hint="eastAsia"/>
          <w:sz w:val="24"/>
        </w:rPr>
        <w:t>冲突，需对规划河涌线位进行技术修正</w:t>
      </w:r>
      <w:r>
        <w:rPr>
          <w:rFonts w:ascii="宋体" w:hAnsi="宋体" w:hint="eastAsia"/>
          <w:sz w:val="24"/>
        </w:rPr>
        <w:t>。</w:t>
      </w:r>
    </w:p>
    <w:p w:rsidR="00CA2BEF" w:rsidRPr="00CA2BEF" w:rsidRDefault="007016CD" w:rsidP="00CA2BEF">
      <w:pPr>
        <w:spacing w:line="360" w:lineRule="auto"/>
        <w:ind w:left="6" w:firstLineChars="150" w:firstLine="361"/>
        <w:rPr>
          <w:rFonts w:ascii="宋体" w:hAnsi="宋体"/>
          <w:b/>
          <w:sz w:val="24"/>
        </w:rPr>
      </w:pPr>
      <w:r w:rsidRPr="00CA2BEF">
        <w:rPr>
          <w:rFonts w:ascii="宋体" w:hAnsi="宋体" w:hint="eastAsia"/>
          <w:b/>
          <w:sz w:val="24"/>
        </w:rPr>
        <w:t>（2）</w:t>
      </w:r>
      <w:r w:rsidR="00CA2BEF" w:rsidRPr="00CA2BEF">
        <w:rPr>
          <w:rFonts w:ascii="宋体" w:hAnsi="宋体" w:hint="eastAsia"/>
          <w:b/>
          <w:sz w:val="24"/>
        </w:rPr>
        <w:t>提高河</w:t>
      </w:r>
      <w:proofErr w:type="gramStart"/>
      <w:r w:rsidR="00CA2BEF" w:rsidRPr="00CA2BEF">
        <w:rPr>
          <w:rFonts w:ascii="宋体" w:hAnsi="宋体" w:hint="eastAsia"/>
          <w:b/>
          <w:sz w:val="24"/>
        </w:rPr>
        <w:t>涌建设</w:t>
      </w:r>
      <w:proofErr w:type="gramEnd"/>
      <w:r w:rsidR="00CA2BEF" w:rsidRPr="00CA2BEF">
        <w:rPr>
          <w:rFonts w:ascii="宋体" w:hAnsi="宋体" w:hint="eastAsia"/>
          <w:b/>
          <w:sz w:val="24"/>
        </w:rPr>
        <w:t>的可操作性</w:t>
      </w:r>
    </w:p>
    <w:p w:rsidR="007016CD" w:rsidRDefault="007016CD" w:rsidP="00CA2BEF">
      <w:pPr>
        <w:spacing w:line="360" w:lineRule="auto"/>
        <w:ind w:left="6" w:firstLineChars="150" w:firstLine="360"/>
        <w:rPr>
          <w:rFonts w:ascii="宋体" w:hAnsi="宋体"/>
          <w:sz w:val="24"/>
        </w:rPr>
      </w:pPr>
      <w:r w:rsidRPr="007016CD">
        <w:rPr>
          <w:rFonts w:ascii="宋体" w:hAnsi="宋体" w:hint="eastAsia"/>
          <w:sz w:val="24"/>
        </w:rPr>
        <w:t>原控</w:t>
      </w:r>
      <w:proofErr w:type="gramStart"/>
      <w:r w:rsidRPr="007016CD">
        <w:rPr>
          <w:rFonts w:ascii="宋体" w:hAnsi="宋体" w:hint="eastAsia"/>
          <w:sz w:val="24"/>
        </w:rPr>
        <w:t>规</w:t>
      </w:r>
      <w:proofErr w:type="gramEnd"/>
      <w:r w:rsidR="00CA2BEF">
        <w:rPr>
          <w:rFonts w:ascii="宋体" w:hAnsi="宋体" w:hint="eastAsia"/>
          <w:sz w:val="24"/>
        </w:rPr>
        <w:t>拟修正河涌</w:t>
      </w:r>
      <w:r w:rsidR="00571349" w:rsidRPr="00571349">
        <w:rPr>
          <w:rFonts w:ascii="宋体" w:hAnsi="宋体" w:hint="eastAsia"/>
          <w:sz w:val="24"/>
        </w:rPr>
        <w:t>宽度为20米，</w:t>
      </w:r>
      <w:r w:rsidR="00CA2BEF" w:rsidRPr="00CA2BEF">
        <w:rPr>
          <w:rFonts w:ascii="宋体" w:hAnsi="宋体" w:hint="eastAsia"/>
          <w:sz w:val="24"/>
        </w:rPr>
        <w:t>河涌北段约150米两侧河岸已实现硬底化，河涌断面宽度为15米</w:t>
      </w:r>
      <w:r w:rsidR="00CA2BEF">
        <w:rPr>
          <w:rFonts w:ascii="宋体" w:hAnsi="宋体" w:hint="eastAsia"/>
          <w:sz w:val="24"/>
        </w:rPr>
        <w:t>，现状线位与规划线位相差较大，</w:t>
      </w:r>
      <w:r w:rsidR="00571349" w:rsidRPr="00571349">
        <w:rPr>
          <w:rFonts w:ascii="宋体" w:hAnsi="宋体" w:hint="eastAsia"/>
          <w:sz w:val="24"/>
        </w:rPr>
        <w:t>为提高河</w:t>
      </w:r>
      <w:proofErr w:type="gramStart"/>
      <w:r w:rsidR="00571349" w:rsidRPr="00571349">
        <w:rPr>
          <w:rFonts w:ascii="宋体" w:hAnsi="宋体" w:hint="eastAsia"/>
          <w:sz w:val="24"/>
        </w:rPr>
        <w:t>涌建设</w:t>
      </w:r>
      <w:proofErr w:type="gramEnd"/>
      <w:r w:rsidR="00571349" w:rsidRPr="00571349">
        <w:rPr>
          <w:rFonts w:ascii="宋体" w:hAnsi="宋体" w:hint="eastAsia"/>
          <w:sz w:val="24"/>
        </w:rPr>
        <w:t>的可操作性，</w:t>
      </w:r>
      <w:r w:rsidR="00CA2BEF">
        <w:rPr>
          <w:rFonts w:ascii="宋体" w:hAnsi="宋体" w:hint="eastAsia"/>
          <w:sz w:val="24"/>
        </w:rPr>
        <w:t>在保证规划宽度不变的前提下，</w:t>
      </w:r>
      <w:r w:rsidR="00CA2BEF" w:rsidRPr="00571349">
        <w:rPr>
          <w:rFonts w:ascii="宋体" w:hAnsi="宋体" w:hint="eastAsia"/>
          <w:sz w:val="24"/>
        </w:rPr>
        <w:t>需</w:t>
      </w:r>
      <w:r w:rsidR="00571349" w:rsidRPr="00571349">
        <w:rPr>
          <w:rFonts w:ascii="宋体" w:hAnsi="宋体" w:hint="eastAsia"/>
          <w:sz w:val="24"/>
        </w:rPr>
        <w:t>结合该段河</w:t>
      </w:r>
      <w:proofErr w:type="gramStart"/>
      <w:r w:rsidR="00571349" w:rsidRPr="00571349">
        <w:rPr>
          <w:rFonts w:ascii="宋体" w:hAnsi="宋体" w:hint="eastAsia"/>
          <w:sz w:val="24"/>
        </w:rPr>
        <w:t>涌现状</w:t>
      </w:r>
      <w:r w:rsidR="00CA2BEF">
        <w:rPr>
          <w:rFonts w:ascii="宋体" w:hAnsi="宋体" w:hint="eastAsia"/>
          <w:sz w:val="24"/>
        </w:rPr>
        <w:t>线位</w:t>
      </w:r>
      <w:proofErr w:type="gramEnd"/>
      <w:r w:rsidR="00571349" w:rsidRPr="00571349">
        <w:rPr>
          <w:rFonts w:ascii="宋体" w:hAnsi="宋体" w:hint="eastAsia"/>
          <w:sz w:val="24"/>
        </w:rPr>
        <w:t>对其进行相应技术修正。</w:t>
      </w:r>
    </w:p>
    <w:p w:rsidR="00716E75" w:rsidRDefault="00716E75" w:rsidP="00716E75">
      <w:pPr>
        <w:numPr>
          <w:ilvl w:val="0"/>
          <w:numId w:val="1"/>
        </w:numPr>
        <w:spacing w:line="360" w:lineRule="auto"/>
        <w:rPr>
          <w:rFonts w:ascii="宋体" w:hAnsi="宋体"/>
          <w:b/>
          <w:sz w:val="24"/>
        </w:rPr>
      </w:pPr>
      <w:r w:rsidRPr="00707C42">
        <w:rPr>
          <w:rFonts w:ascii="宋体" w:hAnsi="宋体" w:hint="eastAsia"/>
          <w:b/>
          <w:sz w:val="24"/>
        </w:rPr>
        <w:t>主要</w:t>
      </w:r>
      <w:r w:rsidR="00CC69A2">
        <w:rPr>
          <w:rFonts w:ascii="宋体" w:hAnsi="宋体" w:hint="eastAsia"/>
          <w:b/>
          <w:sz w:val="24"/>
        </w:rPr>
        <w:t>修正</w:t>
      </w:r>
      <w:r w:rsidRPr="00707C42">
        <w:rPr>
          <w:rFonts w:ascii="宋体" w:hAnsi="宋体" w:hint="eastAsia"/>
          <w:b/>
          <w:sz w:val="24"/>
        </w:rPr>
        <w:t>内容</w:t>
      </w:r>
    </w:p>
    <w:p w:rsidR="007016CD" w:rsidRPr="007016CD" w:rsidRDefault="007016CD" w:rsidP="007016CD">
      <w:pPr>
        <w:spacing w:line="360" w:lineRule="auto"/>
        <w:ind w:left="6" w:firstLineChars="150" w:firstLine="361"/>
        <w:rPr>
          <w:rFonts w:ascii="宋体" w:hAnsi="宋体"/>
          <w:b/>
          <w:sz w:val="24"/>
        </w:rPr>
      </w:pPr>
      <w:r w:rsidRPr="007016CD">
        <w:rPr>
          <w:rFonts w:ascii="宋体" w:hAnsi="宋体" w:hint="eastAsia"/>
          <w:b/>
          <w:sz w:val="24"/>
        </w:rPr>
        <w:t>（1）</w:t>
      </w:r>
      <w:r w:rsidR="00571349" w:rsidRPr="00571349">
        <w:rPr>
          <w:rFonts w:ascii="宋体" w:hAnsi="宋体" w:hint="eastAsia"/>
          <w:b/>
          <w:sz w:val="24"/>
        </w:rPr>
        <w:t>河涌线位技术修正</w:t>
      </w:r>
    </w:p>
    <w:p w:rsidR="007016CD" w:rsidRDefault="00CA2BEF" w:rsidP="00CA2BEF">
      <w:pPr>
        <w:spacing w:line="440" w:lineRule="exact"/>
        <w:ind w:firstLineChars="200" w:firstLine="480"/>
        <w:jc w:val="left"/>
        <w:rPr>
          <w:rFonts w:ascii="宋体" w:hAnsi="宋体"/>
          <w:sz w:val="24"/>
        </w:rPr>
      </w:pPr>
      <w:r w:rsidRPr="00CA2BEF">
        <w:rPr>
          <w:rFonts w:ascii="宋体" w:hAnsi="宋体" w:hint="eastAsia"/>
          <w:sz w:val="24"/>
        </w:rPr>
        <w:t>本次修正方案主要修正河涌北段约150米的线位，结合河</w:t>
      </w:r>
      <w:proofErr w:type="gramStart"/>
      <w:r w:rsidRPr="00CA2BEF">
        <w:rPr>
          <w:rFonts w:ascii="宋体" w:hAnsi="宋体" w:hint="eastAsia"/>
          <w:sz w:val="24"/>
        </w:rPr>
        <w:t>涌现状线位</w:t>
      </w:r>
      <w:proofErr w:type="gramEnd"/>
      <w:r w:rsidRPr="00CA2BEF">
        <w:rPr>
          <w:rFonts w:ascii="宋体" w:hAnsi="宋体" w:hint="eastAsia"/>
          <w:sz w:val="24"/>
        </w:rPr>
        <w:t>、</w:t>
      </w:r>
      <w:proofErr w:type="gramStart"/>
      <w:r w:rsidRPr="00CA2BEF">
        <w:rPr>
          <w:rFonts w:ascii="宋体" w:hAnsi="宋体" w:hint="eastAsia"/>
          <w:sz w:val="24"/>
        </w:rPr>
        <w:t>樵</w:t>
      </w:r>
      <w:proofErr w:type="gramEnd"/>
      <w:r w:rsidRPr="00CA2BEF">
        <w:rPr>
          <w:rFonts w:ascii="宋体" w:hAnsi="宋体" w:hint="eastAsia"/>
          <w:sz w:val="24"/>
        </w:rPr>
        <w:t>乐</w:t>
      </w:r>
      <w:proofErr w:type="gramStart"/>
      <w:r w:rsidRPr="00CA2BEF">
        <w:rPr>
          <w:rFonts w:ascii="宋体" w:hAnsi="宋体" w:hint="eastAsia"/>
          <w:sz w:val="24"/>
        </w:rPr>
        <w:t>路杏市</w:t>
      </w:r>
      <w:proofErr w:type="gramEnd"/>
      <w:r w:rsidRPr="00CA2BEF">
        <w:rPr>
          <w:rFonts w:ascii="宋体" w:hAnsi="宋体" w:hint="eastAsia"/>
          <w:sz w:val="24"/>
        </w:rPr>
        <w:t>人行天桥施工位置，在满足</w:t>
      </w:r>
      <w:proofErr w:type="gramStart"/>
      <w:r w:rsidRPr="00CA2BEF">
        <w:rPr>
          <w:rFonts w:ascii="宋体" w:hAnsi="宋体" w:hint="eastAsia"/>
          <w:sz w:val="24"/>
        </w:rPr>
        <w:t>佛山市禅城区</w:t>
      </w:r>
      <w:proofErr w:type="gramEnd"/>
      <w:r w:rsidRPr="00CA2BEF">
        <w:rPr>
          <w:rFonts w:ascii="宋体" w:hAnsi="宋体" w:hint="eastAsia"/>
          <w:sz w:val="24"/>
        </w:rPr>
        <w:t>防洪排涝要求的前提下确定河涌的合理线位。根据水利部门意见，在平流涌20米规划宽度确保不变的前提下，按现状</w:t>
      </w:r>
      <w:proofErr w:type="gramStart"/>
      <w:r w:rsidRPr="00CA2BEF">
        <w:rPr>
          <w:rFonts w:ascii="宋体" w:hAnsi="宋体" w:hint="eastAsia"/>
          <w:sz w:val="24"/>
        </w:rPr>
        <w:t>樵</w:t>
      </w:r>
      <w:proofErr w:type="gramEnd"/>
      <w:r w:rsidRPr="00CA2BEF">
        <w:rPr>
          <w:rFonts w:ascii="宋体" w:hAnsi="宋体" w:hint="eastAsia"/>
          <w:sz w:val="24"/>
        </w:rPr>
        <w:t>乐路预留对接桥涵线位对平流涌的规划线位进行修正。</w:t>
      </w:r>
    </w:p>
    <w:p w:rsidR="007010C1" w:rsidRDefault="007010C1" w:rsidP="007010C1">
      <w:pPr>
        <w:jc w:val="center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293FFDC5" wp14:editId="16F73A8C">
            <wp:extent cx="5231219" cy="3620516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则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57" r="25859" b="14494"/>
                    <a:stretch/>
                  </pic:blipFill>
                  <pic:spPr bwMode="auto">
                    <a:xfrm>
                      <a:off x="0" y="0"/>
                      <a:ext cx="5251073" cy="3634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16CD" w:rsidRPr="007016CD" w:rsidRDefault="007016CD" w:rsidP="007016CD">
      <w:pPr>
        <w:spacing w:line="360" w:lineRule="auto"/>
        <w:ind w:left="6" w:firstLineChars="150" w:firstLine="361"/>
        <w:rPr>
          <w:rFonts w:ascii="宋体" w:hAnsi="宋体"/>
          <w:b/>
          <w:sz w:val="24"/>
        </w:rPr>
      </w:pPr>
      <w:bookmarkStart w:id="0" w:name="_Toc453506119"/>
      <w:r>
        <w:rPr>
          <w:rFonts w:ascii="宋体" w:hAnsi="宋体" w:hint="eastAsia"/>
          <w:b/>
          <w:sz w:val="24"/>
        </w:rPr>
        <w:t>（2）</w:t>
      </w:r>
      <w:bookmarkEnd w:id="0"/>
      <w:r w:rsidR="00571349" w:rsidRPr="00571349">
        <w:rPr>
          <w:rFonts w:ascii="宋体" w:hAnsi="宋体" w:hint="eastAsia"/>
          <w:b/>
          <w:sz w:val="24"/>
        </w:rPr>
        <w:t>公园绿地相应修正</w:t>
      </w:r>
    </w:p>
    <w:p w:rsidR="00571349" w:rsidRDefault="00571349" w:rsidP="00571349">
      <w:pPr>
        <w:spacing w:line="440" w:lineRule="exact"/>
        <w:ind w:firstLineChars="200" w:firstLine="480"/>
        <w:jc w:val="left"/>
        <w:rPr>
          <w:rFonts w:ascii="宋体" w:hAnsi="宋体"/>
          <w:sz w:val="24"/>
        </w:rPr>
        <w:sectPr w:rsidR="00571349" w:rsidSect="00571349">
          <w:headerReference w:type="default" r:id="rId1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571349">
        <w:rPr>
          <w:rFonts w:ascii="宋体" w:hAnsi="宋体" w:hint="eastAsia"/>
          <w:sz w:val="24"/>
        </w:rPr>
        <w:t>因河</w:t>
      </w:r>
      <w:proofErr w:type="gramStart"/>
      <w:r w:rsidRPr="00571349">
        <w:rPr>
          <w:rFonts w:ascii="宋体" w:hAnsi="宋体" w:hint="eastAsia"/>
          <w:sz w:val="24"/>
        </w:rPr>
        <w:t>涌技术</w:t>
      </w:r>
      <w:proofErr w:type="gramEnd"/>
      <w:r w:rsidRPr="00571349">
        <w:rPr>
          <w:rFonts w:ascii="宋体" w:hAnsi="宋体" w:hint="eastAsia"/>
          <w:sz w:val="24"/>
        </w:rPr>
        <w:t>修正，02-02A-01地块内的公园绿地产生相应变化，修正前公园绿地总量为7737.12平方米，</w:t>
      </w:r>
      <w:r w:rsidR="00313D0F">
        <w:rPr>
          <w:rFonts w:ascii="宋体" w:hAnsi="宋体" w:hint="eastAsia"/>
          <w:sz w:val="24"/>
        </w:rPr>
        <w:t>修正后</w:t>
      </w:r>
      <w:r w:rsidRPr="00571349">
        <w:rPr>
          <w:rFonts w:ascii="宋体" w:hAnsi="宋体" w:hint="eastAsia"/>
          <w:sz w:val="24"/>
        </w:rPr>
        <w:t>为8133.2平方米，绿地总量增加396.08</w:t>
      </w:r>
      <w:r w:rsidR="00313D0F">
        <w:rPr>
          <w:rFonts w:ascii="宋体" w:hAnsi="宋体" w:hint="eastAsia"/>
          <w:sz w:val="24"/>
        </w:rPr>
        <w:t>平方米。绿地总量变化</w:t>
      </w:r>
      <w:r w:rsidRPr="00571349">
        <w:rPr>
          <w:rFonts w:ascii="宋体" w:hAnsi="宋体" w:hint="eastAsia"/>
          <w:sz w:val="24"/>
        </w:rPr>
        <w:t>符合上位规划绿地总量要求。</w:t>
      </w:r>
    </w:p>
    <w:p w:rsidR="00716E75" w:rsidRDefault="00716E75" w:rsidP="00716E75">
      <w:pPr>
        <w:numPr>
          <w:ilvl w:val="0"/>
          <w:numId w:val="1"/>
        </w:numPr>
        <w:spacing w:line="360" w:lineRule="auto"/>
        <w:rPr>
          <w:rFonts w:ascii="宋体" w:hAnsi="宋体"/>
          <w:b/>
          <w:sz w:val="24"/>
        </w:rPr>
      </w:pPr>
      <w:r w:rsidRPr="00716E75">
        <w:rPr>
          <w:rFonts w:ascii="宋体" w:hAnsi="宋体" w:hint="eastAsia"/>
          <w:b/>
          <w:sz w:val="24"/>
        </w:rPr>
        <w:lastRenderedPageBreak/>
        <w:t>修正</w:t>
      </w:r>
      <w:r>
        <w:rPr>
          <w:rFonts w:ascii="宋体" w:hAnsi="宋体" w:hint="eastAsia"/>
          <w:b/>
          <w:sz w:val="24"/>
        </w:rPr>
        <w:t>前后对比</w:t>
      </w:r>
      <w:r w:rsidR="00DC7BDC">
        <w:rPr>
          <w:rFonts w:ascii="宋体" w:hAnsi="宋体" w:hint="eastAsia"/>
          <w:b/>
          <w:sz w:val="24"/>
        </w:rPr>
        <w:t>（见下图）</w:t>
      </w:r>
    </w:p>
    <w:p w:rsidR="00716E75" w:rsidRPr="006F291B" w:rsidRDefault="007010C1" w:rsidP="007912C0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9127383" cy="644631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则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7383" cy="644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716E75" w:rsidRPr="006F291B" w:rsidSect="007912C0">
      <w:pgSz w:w="16838" w:h="11906" w:orient="landscape"/>
      <w:pgMar w:top="567" w:right="567" w:bottom="567" w:left="567" w:header="0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5385" w:rsidRDefault="00F85385" w:rsidP="006F291B">
      <w:r>
        <w:separator/>
      </w:r>
    </w:p>
  </w:endnote>
  <w:endnote w:type="continuationSeparator" w:id="0">
    <w:p w:rsidR="00F85385" w:rsidRDefault="00F85385" w:rsidP="006F29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5385" w:rsidRDefault="00F85385" w:rsidP="006F291B">
      <w:r>
        <w:separator/>
      </w:r>
    </w:p>
  </w:footnote>
  <w:footnote w:type="continuationSeparator" w:id="0">
    <w:p w:rsidR="00F85385" w:rsidRDefault="00F85385" w:rsidP="006F29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349" w:rsidRDefault="00571349" w:rsidP="006F291B">
    <w:pPr>
      <w:pStyle w:val="a7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40CDD"/>
    <w:multiLevelType w:val="hybridMultilevel"/>
    <w:tmpl w:val="9AF070A6"/>
    <w:lvl w:ilvl="0" w:tplc="EE446B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AC85A78">
      <w:start w:val="1"/>
      <w:numFmt w:val="decimal"/>
      <w:lvlText w:val="（%2）"/>
      <w:lvlJc w:val="left"/>
      <w:pPr>
        <w:tabs>
          <w:tab w:val="num" w:pos="1500"/>
        </w:tabs>
        <w:ind w:left="1500" w:hanging="10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1D2E2D07"/>
    <w:multiLevelType w:val="hybridMultilevel"/>
    <w:tmpl w:val="23F26F92"/>
    <w:lvl w:ilvl="0" w:tplc="04090013">
      <w:start w:val="1"/>
      <w:numFmt w:val="chineseCountingThousand"/>
      <w:lvlText w:val="%1、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30CA6196"/>
    <w:multiLevelType w:val="hybridMultilevel"/>
    <w:tmpl w:val="DE843018"/>
    <w:lvl w:ilvl="0" w:tplc="E6B8CAA6">
      <w:start w:val="1"/>
      <w:numFmt w:val="decimal"/>
      <w:suff w:val="nothing"/>
      <w:lvlText w:val="（%1）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40DC7E86"/>
    <w:multiLevelType w:val="hybridMultilevel"/>
    <w:tmpl w:val="0B169190"/>
    <w:lvl w:ilvl="0" w:tplc="E294E468">
      <w:start w:val="1"/>
      <w:numFmt w:val="decimal"/>
      <w:lvlText w:val="（%1）"/>
      <w:lvlJc w:val="left"/>
      <w:pPr>
        <w:tabs>
          <w:tab w:val="num" w:pos="2195"/>
        </w:tabs>
        <w:ind w:left="2195" w:hanging="1155"/>
      </w:pPr>
      <w:rPr>
        <w:rFonts w:hint="default"/>
      </w:rPr>
    </w:lvl>
    <w:lvl w:ilvl="1" w:tplc="E294E468">
      <w:start w:val="1"/>
      <w:numFmt w:val="decimal"/>
      <w:lvlText w:val="（%2）"/>
      <w:lvlJc w:val="left"/>
      <w:pPr>
        <w:tabs>
          <w:tab w:val="num" w:pos="2999"/>
        </w:tabs>
        <w:ind w:left="2999" w:hanging="115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4">
    <w:nsid w:val="4B431176"/>
    <w:multiLevelType w:val="hybridMultilevel"/>
    <w:tmpl w:val="0D84DCBC"/>
    <w:lvl w:ilvl="0" w:tplc="E6B8CAA6">
      <w:start w:val="1"/>
      <w:numFmt w:val="decimal"/>
      <w:lvlText w:val="（%1）"/>
      <w:lvlJc w:val="left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E75"/>
    <w:rsid w:val="001E25A1"/>
    <w:rsid w:val="00202042"/>
    <w:rsid w:val="00261ADC"/>
    <w:rsid w:val="00313D0F"/>
    <w:rsid w:val="00391FD2"/>
    <w:rsid w:val="003C707F"/>
    <w:rsid w:val="00443DA3"/>
    <w:rsid w:val="00571349"/>
    <w:rsid w:val="00577AA7"/>
    <w:rsid w:val="00634172"/>
    <w:rsid w:val="0065077F"/>
    <w:rsid w:val="006F291B"/>
    <w:rsid w:val="007010C1"/>
    <w:rsid w:val="007016CD"/>
    <w:rsid w:val="00716E75"/>
    <w:rsid w:val="00727486"/>
    <w:rsid w:val="00775DB7"/>
    <w:rsid w:val="007912C0"/>
    <w:rsid w:val="00894F16"/>
    <w:rsid w:val="008C59C6"/>
    <w:rsid w:val="008D79E5"/>
    <w:rsid w:val="009D31D9"/>
    <w:rsid w:val="00AE3174"/>
    <w:rsid w:val="00AE7123"/>
    <w:rsid w:val="00BD510D"/>
    <w:rsid w:val="00C269DD"/>
    <w:rsid w:val="00CA2BEF"/>
    <w:rsid w:val="00CB4344"/>
    <w:rsid w:val="00CC69A2"/>
    <w:rsid w:val="00CD283D"/>
    <w:rsid w:val="00D06964"/>
    <w:rsid w:val="00D55D71"/>
    <w:rsid w:val="00DC7BDC"/>
    <w:rsid w:val="00E261C2"/>
    <w:rsid w:val="00E634FF"/>
    <w:rsid w:val="00E83145"/>
    <w:rsid w:val="00E84A2C"/>
    <w:rsid w:val="00E942D0"/>
    <w:rsid w:val="00EF3A4B"/>
    <w:rsid w:val="00F85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E7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716E75"/>
    <w:rPr>
      <w:sz w:val="18"/>
      <w:szCs w:val="18"/>
    </w:rPr>
  </w:style>
  <w:style w:type="character" w:customStyle="1" w:styleId="Char">
    <w:name w:val="批注框文本 Char"/>
    <w:basedOn w:val="a0"/>
    <w:link w:val="a3"/>
    <w:rsid w:val="00716E75"/>
    <w:rPr>
      <w:kern w:val="2"/>
      <w:sz w:val="18"/>
      <w:szCs w:val="18"/>
    </w:rPr>
  </w:style>
  <w:style w:type="paragraph" w:customStyle="1" w:styleId="1">
    <w:name w:val="1"/>
    <w:basedOn w:val="a4"/>
    <w:autoRedefine/>
    <w:rsid w:val="00716E75"/>
    <w:pPr>
      <w:shd w:val="clear" w:color="auto" w:fill="000080"/>
    </w:pPr>
    <w:rPr>
      <w:rFonts w:ascii="Times New Roman" w:eastAsia="仿宋_GB2312"/>
      <w:sz w:val="28"/>
      <w:szCs w:val="28"/>
    </w:rPr>
  </w:style>
  <w:style w:type="paragraph" w:styleId="a4">
    <w:name w:val="Document Map"/>
    <w:basedOn w:val="a"/>
    <w:link w:val="Char0"/>
    <w:rsid w:val="00716E75"/>
    <w:rPr>
      <w:rFonts w:ascii="宋体"/>
      <w:sz w:val="18"/>
      <w:szCs w:val="18"/>
    </w:rPr>
  </w:style>
  <w:style w:type="character" w:customStyle="1" w:styleId="Char0">
    <w:name w:val="文档结构图 Char"/>
    <w:basedOn w:val="a0"/>
    <w:link w:val="a4"/>
    <w:rsid w:val="00716E75"/>
    <w:rPr>
      <w:rFonts w:ascii="宋体"/>
      <w:kern w:val="2"/>
      <w:sz w:val="18"/>
      <w:szCs w:val="18"/>
    </w:rPr>
  </w:style>
  <w:style w:type="paragraph" w:styleId="a5">
    <w:name w:val="Title"/>
    <w:basedOn w:val="a"/>
    <w:next w:val="a"/>
    <w:link w:val="Char1"/>
    <w:qFormat/>
    <w:rsid w:val="00716E75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5"/>
    <w:rsid w:val="00716E75"/>
    <w:rPr>
      <w:rFonts w:asciiTheme="majorHAnsi" w:hAnsiTheme="majorHAnsi" w:cstheme="majorBidi"/>
      <w:b/>
      <w:bCs/>
      <w:kern w:val="2"/>
      <w:sz w:val="32"/>
      <w:szCs w:val="32"/>
    </w:rPr>
  </w:style>
  <w:style w:type="paragraph" w:styleId="a6">
    <w:name w:val="List Paragraph"/>
    <w:basedOn w:val="a"/>
    <w:uiPriority w:val="34"/>
    <w:qFormat/>
    <w:rsid w:val="007016CD"/>
    <w:pPr>
      <w:ind w:firstLineChars="200" w:firstLine="420"/>
    </w:pPr>
  </w:style>
  <w:style w:type="paragraph" w:styleId="a7">
    <w:name w:val="header"/>
    <w:basedOn w:val="a"/>
    <w:link w:val="Char2"/>
    <w:unhideWhenUsed/>
    <w:rsid w:val="006F29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7"/>
    <w:rsid w:val="006F291B"/>
    <w:rPr>
      <w:kern w:val="2"/>
      <w:sz w:val="18"/>
      <w:szCs w:val="18"/>
    </w:rPr>
  </w:style>
  <w:style w:type="paragraph" w:styleId="a8">
    <w:name w:val="footer"/>
    <w:basedOn w:val="a"/>
    <w:link w:val="Char3"/>
    <w:unhideWhenUsed/>
    <w:rsid w:val="006F29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8"/>
    <w:rsid w:val="006F291B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E7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716E75"/>
    <w:rPr>
      <w:sz w:val="18"/>
      <w:szCs w:val="18"/>
    </w:rPr>
  </w:style>
  <w:style w:type="character" w:customStyle="1" w:styleId="Char">
    <w:name w:val="批注框文本 Char"/>
    <w:basedOn w:val="a0"/>
    <w:link w:val="a3"/>
    <w:rsid w:val="00716E75"/>
    <w:rPr>
      <w:kern w:val="2"/>
      <w:sz w:val="18"/>
      <w:szCs w:val="18"/>
    </w:rPr>
  </w:style>
  <w:style w:type="paragraph" w:customStyle="1" w:styleId="1">
    <w:name w:val="1"/>
    <w:basedOn w:val="a4"/>
    <w:autoRedefine/>
    <w:rsid w:val="00716E75"/>
    <w:pPr>
      <w:shd w:val="clear" w:color="auto" w:fill="000080"/>
    </w:pPr>
    <w:rPr>
      <w:rFonts w:ascii="Times New Roman" w:eastAsia="仿宋_GB2312"/>
      <w:sz w:val="28"/>
      <w:szCs w:val="28"/>
    </w:rPr>
  </w:style>
  <w:style w:type="paragraph" w:styleId="a4">
    <w:name w:val="Document Map"/>
    <w:basedOn w:val="a"/>
    <w:link w:val="Char0"/>
    <w:rsid w:val="00716E75"/>
    <w:rPr>
      <w:rFonts w:ascii="宋体"/>
      <w:sz w:val="18"/>
      <w:szCs w:val="18"/>
    </w:rPr>
  </w:style>
  <w:style w:type="character" w:customStyle="1" w:styleId="Char0">
    <w:name w:val="文档结构图 Char"/>
    <w:basedOn w:val="a0"/>
    <w:link w:val="a4"/>
    <w:rsid w:val="00716E75"/>
    <w:rPr>
      <w:rFonts w:ascii="宋体"/>
      <w:kern w:val="2"/>
      <w:sz w:val="18"/>
      <w:szCs w:val="18"/>
    </w:rPr>
  </w:style>
  <w:style w:type="paragraph" w:styleId="a5">
    <w:name w:val="Title"/>
    <w:basedOn w:val="a"/>
    <w:next w:val="a"/>
    <w:link w:val="Char1"/>
    <w:qFormat/>
    <w:rsid w:val="00716E75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5"/>
    <w:rsid w:val="00716E75"/>
    <w:rPr>
      <w:rFonts w:asciiTheme="majorHAnsi" w:hAnsiTheme="majorHAnsi" w:cstheme="majorBidi"/>
      <w:b/>
      <w:bCs/>
      <w:kern w:val="2"/>
      <w:sz w:val="32"/>
      <w:szCs w:val="32"/>
    </w:rPr>
  </w:style>
  <w:style w:type="paragraph" w:styleId="a6">
    <w:name w:val="List Paragraph"/>
    <w:basedOn w:val="a"/>
    <w:uiPriority w:val="34"/>
    <w:qFormat/>
    <w:rsid w:val="007016CD"/>
    <w:pPr>
      <w:ind w:firstLineChars="200" w:firstLine="420"/>
    </w:pPr>
  </w:style>
  <w:style w:type="paragraph" w:styleId="a7">
    <w:name w:val="header"/>
    <w:basedOn w:val="a"/>
    <w:link w:val="Char2"/>
    <w:unhideWhenUsed/>
    <w:rsid w:val="006F29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7"/>
    <w:rsid w:val="006F291B"/>
    <w:rPr>
      <w:kern w:val="2"/>
      <w:sz w:val="18"/>
      <w:szCs w:val="18"/>
    </w:rPr>
  </w:style>
  <w:style w:type="paragraph" w:styleId="a8">
    <w:name w:val="footer"/>
    <w:basedOn w:val="a"/>
    <w:link w:val="Char3"/>
    <w:unhideWhenUsed/>
    <w:rsid w:val="006F29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8"/>
    <w:rsid w:val="006F291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130</Words>
  <Characters>744</Characters>
  <Application>Microsoft Office Word</Application>
  <DocSecurity>0</DocSecurity>
  <Lines>6</Lines>
  <Paragraphs>1</Paragraphs>
  <ScaleCrop>false</ScaleCrop>
  <Company>微软中国</Company>
  <LinksUpToDate>false</LinksUpToDate>
  <CharactersWithSpaces>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SRL</dc:creator>
  <cp:lastModifiedBy>Sky123.Org</cp:lastModifiedBy>
  <cp:revision>16</cp:revision>
  <cp:lastPrinted>2016-06-24T08:39:00Z</cp:lastPrinted>
  <dcterms:created xsi:type="dcterms:W3CDTF">2016-06-24T00:40:00Z</dcterms:created>
  <dcterms:modified xsi:type="dcterms:W3CDTF">2016-06-27T01:09:00Z</dcterms:modified>
</cp:coreProperties>
</file>